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34" w:rsidRDefault="002B15E9">
      <w:pPr>
        <w:pStyle w:val="Body"/>
        <w:spacing w:after="0" w:line="240" w:lineRule="auto"/>
        <w:jc w:val="center"/>
        <w:rPr>
          <w:rFonts w:ascii="Times New Roman" w:hAnsi="Times New Roman"/>
          <w:b/>
          <w:bCs/>
          <w:sz w:val="36"/>
          <w:szCs w:val="36"/>
          <w:u w:val="single"/>
        </w:rPr>
      </w:pPr>
      <w:r>
        <w:rPr>
          <w:b/>
          <w:bCs/>
          <w:smallCaps/>
          <w:noProof/>
          <w:sz w:val="32"/>
          <w:szCs w:val="32"/>
          <w:lang w:val="en-US" w:eastAsia="en-US"/>
        </w:rPr>
        <w:drawing>
          <wp:inline distT="0" distB="0" distL="0" distR="0">
            <wp:extent cx="4942840" cy="1544320"/>
            <wp:effectExtent l="0" t="0" r="0" b="0"/>
            <wp:docPr id="1073741825" name="officeArt object" descr="C:\Users\Aditi\Downloads\Screen Shot 2015-06-24 at 3.24.04 PM.png"/>
            <wp:cNvGraphicFramePr/>
            <a:graphic xmlns:a="http://schemas.openxmlformats.org/drawingml/2006/main">
              <a:graphicData uri="http://schemas.openxmlformats.org/drawingml/2006/picture">
                <pic:pic xmlns:pic="http://schemas.openxmlformats.org/drawingml/2006/picture">
                  <pic:nvPicPr>
                    <pic:cNvPr id="1073741825" name="C:\Users\Aditi\Downloads\Screen Shot 2015-06-24 at 3.24.04 PM.png" descr="C:\Users\Aditi\Downloads\Screen Shot 2015-06-24 at 3.24.04 PM.png"/>
                    <pic:cNvPicPr>
                      <a:picLocks noChangeAspect="1"/>
                    </pic:cNvPicPr>
                  </pic:nvPicPr>
                  <pic:blipFill>
                    <a:blip r:embed="rId7">
                      <a:extLst/>
                    </a:blip>
                    <a:stretch>
                      <a:fillRect/>
                    </a:stretch>
                  </pic:blipFill>
                  <pic:spPr>
                    <a:xfrm>
                      <a:off x="0" y="0"/>
                      <a:ext cx="4942840" cy="1544320"/>
                    </a:xfrm>
                    <a:prstGeom prst="rect">
                      <a:avLst/>
                    </a:prstGeom>
                    <a:ln w="12700" cap="flat">
                      <a:noFill/>
                      <a:miter lim="400000"/>
                    </a:ln>
                    <a:effectLst/>
                  </pic:spPr>
                </pic:pic>
              </a:graphicData>
            </a:graphic>
          </wp:inline>
        </w:drawing>
      </w:r>
    </w:p>
    <w:p w:rsidR="00BB2434" w:rsidRDefault="002B15E9">
      <w:pPr>
        <w:pStyle w:val="Body"/>
        <w:spacing w:after="0" w:line="240" w:lineRule="auto"/>
        <w:jc w:val="center"/>
        <w:rPr>
          <w:rFonts w:ascii="Times New Roman" w:eastAsia="Times New Roman" w:hAnsi="Times New Roman" w:cs="Times New Roman"/>
          <w:b/>
          <w:bCs/>
          <w:sz w:val="36"/>
          <w:szCs w:val="36"/>
          <w:u w:val="single"/>
        </w:rPr>
      </w:pPr>
      <w:r>
        <w:rPr>
          <w:rFonts w:ascii="Times New Roman" w:hAnsi="Times New Roman"/>
          <w:b/>
          <w:bCs/>
          <w:sz w:val="36"/>
          <w:szCs w:val="36"/>
          <w:u w:val="single"/>
          <w:lang w:val="en-US"/>
        </w:rPr>
        <w:t>Fellowship in Orthognathic Surgery</w:t>
      </w:r>
    </w:p>
    <w:p w:rsidR="005121A1" w:rsidRDefault="005121A1" w:rsidP="001D5939">
      <w:pPr>
        <w:pStyle w:val="Body"/>
        <w:spacing w:after="0" w:line="240" w:lineRule="auto"/>
        <w:jc w:val="both"/>
        <w:rPr>
          <w:rFonts w:ascii="Times New Roman" w:hAnsi="Times New Roman"/>
          <w:b/>
          <w:bCs/>
          <w:lang w:val="nl-NL"/>
        </w:rPr>
      </w:pPr>
      <w:r>
        <w:rPr>
          <w:rFonts w:ascii="Times New Roman" w:hAnsi="Times New Roman"/>
          <w:b/>
          <w:bCs/>
          <w:lang w:val="nl-NL"/>
        </w:rPr>
        <w:t xml:space="preserve">Duration </w:t>
      </w:r>
    </w:p>
    <w:p w:rsidR="005121A1" w:rsidRDefault="005121A1" w:rsidP="001D5939">
      <w:pPr>
        <w:pStyle w:val="Body"/>
        <w:spacing w:after="0" w:line="240" w:lineRule="auto"/>
        <w:jc w:val="both"/>
        <w:rPr>
          <w:rFonts w:ascii="Times New Roman" w:hAnsi="Times New Roman"/>
          <w:bCs/>
          <w:lang w:val="nl-NL"/>
        </w:rPr>
      </w:pPr>
      <w:r>
        <w:rPr>
          <w:rFonts w:ascii="Times New Roman" w:hAnsi="Times New Roman"/>
          <w:bCs/>
          <w:lang w:val="nl-NL"/>
        </w:rPr>
        <w:t>18 months.</w:t>
      </w:r>
    </w:p>
    <w:p w:rsidR="005121A1" w:rsidRPr="005121A1" w:rsidRDefault="005121A1" w:rsidP="001D5939">
      <w:pPr>
        <w:pStyle w:val="Body"/>
        <w:spacing w:after="0" w:line="240" w:lineRule="auto"/>
        <w:jc w:val="both"/>
        <w:rPr>
          <w:rFonts w:ascii="Times New Roman" w:hAnsi="Times New Roman"/>
          <w:bCs/>
          <w:lang w:val="nl-NL"/>
        </w:rPr>
      </w:pPr>
    </w:p>
    <w:p w:rsidR="00BB2434" w:rsidRDefault="002B15E9" w:rsidP="001D5939">
      <w:pPr>
        <w:pStyle w:val="Body"/>
        <w:spacing w:after="0" w:line="240" w:lineRule="auto"/>
        <w:jc w:val="both"/>
        <w:rPr>
          <w:rFonts w:ascii="Times New Roman" w:eastAsia="Times New Roman" w:hAnsi="Times New Roman" w:cs="Times New Roman"/>
          <w:b/>
          <w:bCs/>
        </w:rPr>
      </w:pPr>
      <w:r>
        <w:rPr>
          <w:rFonts w:ascii="Times New Roman" w:hAnsi="Times New Roman"/>
          <w:b/>
          <w:bCs/>
          <w:lang w:val="nl-NL"/>
        </w:rPr>
        <w:t>Goals</w:t>
      </w: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lang w:val="en-US"/>
        </w:rPr>
        <w:t>To establish a comprehensive training program for maxillofacial surgeons in orthognathic surgery.</w:t>
      </w:r>
    </w:p>
    <w:p w:rsidR="00BB2434" w:rsidRDefault="00BB2434" w:rsidP="001D5939">
      <w:pPr>
        <w:pStyle w:val="Body"/>
        <w:spacing w:after="0" w:line="240" w:lineRule="auto"/>
        <w:jc w:val="both"/>
        <w:rPr>
          <w:rFonts w:ascii="Times New Roman" w:eastAsia="Times New Roman" w:hAnsi="Times New Roman" w:cs="Times New Roman"/>
        </w:rPr>
      </w:pPr>
    </w:p>
    <w:p w:rsidR="00BB2434" w:rsidRDefault="002B15E9" w:rsidP="001D5939">
      <w:pPr>
        <w:pStyle w:val="Body"/>
        <w:spacing w:after="0" w:line="240" w:lineRule="auto"/>
        <w:jc w:val="both"/>
        <w:rPr>
          <w:rFonts w:ascii="Times New Roman" w:eastAsia="Times New Roman" w:hAnsi="Times New Roman" w:cs="Times New Roman"/>
          <w:b/>
          <w:bCs/>
        </w:rPr>
      </w:pPr>
      <w:r>
        <w:rPr>
          <w:rFonts w:ascii="Times New Roman" w:hAnsi="Times New Roman"/>
          <w:b/>
          <w:bCs/>
          <w:lang w:val="fr-FR"/>
        </w:rPr>
        <w:t>Objectives</w:t>
      </w: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b/>
          <w:bCs/>
          <w:lang w:val="en-US"/>
        </w:rPr>
        <w:t xml:space="preserve">Knowledge: </w:t>
      </w:r>
      <w:r>
        <w:rPr>
          <w:rFonts w:ascii="Times New Roman" w:hAnsi="Times New Roman"/>
          <w:lang w:val="en-US"/>
        </w:rPr>
        <w:t>The trainee should acquire detailed knowledge pertaining to the cases requiring orthognathic surgery based on history, clinical and radiological evaluations and complete knowledge of all aspects of the diagnosis, treatment planning and management of patients requiring and undergoing orthognathic surgery to achieve desirable and planned esthetics and function.</w:t>
      </w:r>
    </w:p>
    <w:p w:rsidR="00BB2434" w:rsidRDefault="00BB2434" w:rsidP="001D5939">
      <w:pPr>
        <w:pStyle w:val="Body"/>
        <w:spacing w:after="0" w:line="240" w:lineRule="auto"/>
        <w:jc w:val="both"/>
        <w:rPr>
          <w:rFonts w:ascii="Times New Roman" w:eastAsia="Times New Roman" w:hAnsi="Times New Roman" w:cs="Times New Roman"/>
        </w:rPr>
      </w:pP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b/>
          <w:bCs/>
        </w:rPr>
        <w:t xml:space="preserve">Skills &amp;Attitudes: </w:t>
      </w:r>
      <w:r>
        <w:rPr>
          <w:rFonts w:ascii="Times New Roman" w:hAnsi="Times New Roman"/>
          <w:lang w:val="en-US"/>
        </w:rPr>
        <w:t xml:space="preserve">The trainee should, at the end of </w:t>
      </w:r>
      <w:r w:rsidR="00E06C67">
        <w:rPr>
          <w:rFonts w:ascii="Times New Roman" w:hAnsi="Times New Roman"/>
          <w:lang w:val="en-US"/>
        </w:rPr>
        <w:t>training period</w:t>
      </w:r>
      <w:r>
        <w:rPr>
          <w:rFonts w:ascii="Times New Roman" w:hAnsi="Times New Roman"/>
          <w:lang w:val="en-US"/>
        </w:rPr>
        <w:t>, be able to diagnose, plan and manage cases requiring orthognathic surgery. The specific surgical skills required are:</w:t>
      </w:r>
    </w:p>
    <w:p w:rsidR="00BB2434" w:rsidRDefault="00BB2434" w:rsidP="001D5939">
      <w:pPr>
        <w:pStyle w:val="Body"/>
        <w:spacing w:after="0" w:line="240" w:lineRule="auto"/>
        <w:jc w:val="both"/>
        <w:rPr>
          <w:rFonts w:ascii="Times New Roman" w:eastAsia="Times New Roman" w:hAnsi="Times New Roman" w:cs="Times New Roman"/>
        </w:rPr>
      </w:pPr>
    </w:p>
    <w:p w:rsidR="00BB2434" w:rsidRDefault="002B15E9" w:rsidP="001D5939">
      <w:pPr>
        <w:pStyle w:val="ListParagraph"/>
        <w:numPr>
          <w:ilvl w:val="2"/>
          <w:numId w:val="2"/>
        </w:numPr>
        <w:spacing w:after="0" w:line="240" w:lineRule="auto"/>
        <w:jc w:val="both"/>
        <w:rPr>
          <w:rFonts w:ascii="Times New Roman" w:eastAsia="Times New Roman" w:hAnsi="Times New Roman" w:cs="Times New Roman"/>
        </w:rPr>
      </w:pPr>
      <w:r>
        <w:rPr>
          <w:rFonts w:ascii="Times New Roman" w:hAnsi="Times New Roman"/>
        </w:rPr>
        <w:t>Patient selection for Orthognathic Surgery</w:t>
      </w:r>
    </w:p>
    <w:p w:rsidR="00BB2434" w:rsidRDefault="002B15E9" w:rsidP="001D5939">
      <w:pPr>
        <w:pStyle w:val="ListParagraph"/>
        <w:numPr>
          <w:ilvl w:val="2"/>
          <w:numId w:val="2"/>
        </w:numPr>
        <w:spacing w:after="0" w:line="240" w:lineRule="auto"/>
        <w:jc w:val="both"/>
        <w:rPr>
          <w:rFonts w:ascii="Times New Roman" w:eastAsia="Times New Roman" w:hAnsi="Times New Roman" w:cs="Times New Roman"/>
        </w:rPr>
      </w:pPr>
      <w:r>
        <w:rPr>
          <w:rFonts w:ascii="Times New Roman" w:hAnsi="Times New Roman"/>
        </w:rPr>
        <w:t>Diagnosis and Treatment Planning for Orthognathic Surgery</w:t>
      </w:r>
    </w:p>
    <w:p w:rsidR="00BB2434" w:rsidRDefault="002B15E9" w:rsidP="001D5939">
      <w:pPr>
        <w:pStyle w:val="ListParagraph"/>
        <w:numPr>
          <w:ilvl w:val="2"/>
          <w:numId w:val="2"/>
        </w:numPr>
        <w:spacing w:after="0" w:line="240" w:lineRule="auto"/>
        <w:jc w:val="both"/>
        <w:rPr>
          <w:rFonts w:ascii="Times New Roman" w:eastAsia="Times New Roman" w:hAnsi="Times New Roman" w:cs="Times New Roman"/>
        </w:rPr>
      </w:pPr>
      <w:r>
        <w:rPr>
          <w:rFonts w:ascii="Times New Roman" w:hAnsi="Times New Roman"/>
        </w:rPr>
        <w:t>The Application of Video Imaging Technique to Orthognathic Surgery</w:t>
      </w:r>
    </w:p>
    <w:p w:rsidR="00BB2434" w:rsidRDefault="002B15E9" w:rsidP="001D5939">
      <w:pPr>
        <w:pStyle w:val="ListParagraph"/>
        <w:numPr>
          <w:ilvl w:val="2"/>
          <w:numId w:val="2"/>
        </w:numPr>
        <w:spacing w:after="0" w:line="240" w:lineRule="auto"/>
        <w:jc w:val="both"/>
        <w:rPr>
          <w:rFonts w:ascii="Times New Roman" w:eastAsia="Times New Roman" w:hAnsi="Times New Roman" w:cs="Times New Roman"/>
        </w:rPr>
      </w:pPr>
      <w:r>
        <w:rPr>
          <w:rFonts w:ascii="Times New Roman" w:hAnsi="Times New Roman"/>
        </w:rPr>
        <w:t>Orthodontic Preparation for Orthognathic Surgery</w:t>
      </w:r>
    </w:p>
    <w:p w:rsidR="00BB2434" w:rsidRDefault="002B15E9" w:rsidP="001D5939">
      <w:pPr>
        <w:pStyle w:val="ListParagraph"/>
        <w:numPr>
          <w:ilvl w:val="2"/>
          <w:numId w:val="2"/>
        </w:numPr>
        <w:spacing w:after="0" w:line="240" w:lineRule="auto"/>
        <w:jc w:val="both"/>
        <w:rPr>
          <w:rFonts w:ascii="Times New Roman" w:eastAsia="Times New Roman" w:hAnsi="Times New Roman" w:cs="Times New Roman"/>
        </w:rPr>
      </w:pPr>
      <w:r>
        <w:rPr>
          <w:rFonts w:ascii="Times New Roman" w:hAnsi="Times New Roman"/>
        </w:rPr>
        <w:t>Model Surgery</w:t>
      </w:r>
    </w:p>
    <w:p w:rsidR="00BB2434" w:rsidRDefault="002B15E9" w:rsidP="001D5939">
      <w:pPr>
        <w:pStyle w:val="ListParagraph"/>
        <w:numPr>
          <w:ilvl w:val="2"/>
          <w:numId w:val="2"/>
        </w:numPr>
        <w:spacing w:after="0" w:line="240" w:lineRule="auto"/>
        <w:jc w:val="both"/>
        <w:rPr>
          <w:rFonts w:ascii="Times New Roman" w:eastAsia="Times New Roman" w:hAnsi="Times New Roman" w:cs="Times New Roman"/>
        </w:rPr>
      </w:pPr>
      <w:r>
        <w:rPr>
          <w:rFonts w:ascii="Times New Roman" w:hAnsi="Times New Roman"/>
        </w:rPr>
        <w:t>Wound Healing and Peri-operative Management</w:t>
      </w:r>
    </w:p>
    <w:p w:rsidR="00BB2434" w:rsidRDefault="002B15E9" w:rsidP="001D5939">
      <w:pPr>
        <w:pStyle w:val="ListParagraph"/>
        <w:numPr>
          <w:ilvl w:val="2"/>
          <w:numId w:val="2"/>
        </w:numPr>
        <w:spacing w:after="0" w:line="240" w:lineRule="auto"/>
        <w:jc w:val="both"/>
        <w:rPr>
          <w:rFonts w:ascii="Times New Roman" w:eastAsia="Times New Roman" w:hAnsi="Times New Roman" w:cs="Times New Roman"/>
        </w:rPr>
      </w:pPr>
      <w:r>
        <w:rPr>
          <w:rFonts w:ascii="Times New Roman" w:hAnsi="Times New Roman"/>
        </w:rPr>
        <w:t>Maxillary and Midfacial Procedures</w:t>
      </w:r>
    </w:p>
    <w:p w:rsidR="00BB2434" w:rsidRDefault="002B15E9" w:rsidP="001D5939">
      <w:pPr>
        <w:pStyle w:val="ListParagraph"/>
        <w:numPr>
          <w:ilvl w:val="2"/>
          <w:numId w:val="2"/>
        </w:numPr>
        <w:spacing w:after="0" w:line="240" w:lineRule="auto"/>
        <w:jc w:val="both"/>
        <w:rPr>
          <w:rFonts w:ascii="Times New Roman" w:eastAsia="Times New Roman" w:hAnsi="Times New Roman" w:cs="Times New Roman"/>
        </w:rPr>
      </w:pPr>
      <w:r>
        <w:rPr>
          <w:rFonts w:ascii="Times New Roman" w:hAnsi="Times New Roman"/>
        </w:rPr>
        <w:t>Mandibular Procedures</w:t>
      </w:r>
    </w:p>
    <w:p w:rsidR="00BB2434" w:rsidRDefault="002B15E9" w:rsidP="001D5939">
      <w:pPr>
        <w:pStyle w:val="ListParagraph"/>
        <w:numPr>
          <w:ilvl w:val="2"/>
          <w:numId w:val="2"/>
        </w:numPr>
        <w:spacing w:after="0" w:line="240" w:lineRule="auto"/>
        <w:jc w:val="both"/>
        <w:rPr>
          <w:rFonts w:ascii="Times New Roman" w:eastAsia="Times New Roman" w:hAnsi="Times New Roman" w:cs="Times New Roman"/>
        </w:rPr>
      </w:pPr>
      <w:r>
        <w:rPr>
          <w:rFonts w:ascii="Times New Roman" w:hAnsi="Times New Roman"/>
        </w:rPr>
        <w:t>Combined Maxillary and Mandibular Surgery</w:t>
      </w:r>
    </w:p>
    <w:p w:rsidR="00BB2434" w:rsidRDefault="002B15E9" w:rsidP="001D5939">
      <w:pPr>
        <w:pStyle w:val="ListParagraph"/>
        <w:numPr>
          <w:ilvl w:val="2"/>
          <w:numId w:val="3"/>
        </w:numPr>
        <w:spacing w:after="0" w:line="240" w:lineRule="auto"/>
        <w:jc w:val="both"/>
        <w:rPr>
          <w:rFonts w:ascii="Times New Roman" w:eastAsia="Times New Roman" w:hAnsi="Times New Roman" w:cs="Times New Roman"/>
        </w:rPr>
      </w:pPr>
      <w:r>
        <w:rPr>
          <w:rFonts w:ascii="Times New Roman" w:hAnsi="Times New Roman"/>
        </w:rPr>
        <w:t xml:space="preserve">Orthognathic Surgery before Completion of Growth </w:t>
      </w:r>
    </w:p>
    <w:p w:rsidR="00BB2434" w:rsidRDefault="002B15E9" w:rsidP="001D5939">
      <w:pPr>
        <w:pStyle w:val="ListParagraph"/>
        <w:numPr>
          <w:ilvl w:val="2"/>
          <w:numId w:val="3"/>
        </w:numPr>
        <w:spacing w:after="0" w:line="240" w:lineRule="auto"/>
        <w:jc w:val="both"/>
        <w:rPr>
          <w:rFonts w:ascii="Times New Roman" w:eastAsia="Times New Roman" w:hAnsi="Times New Roman" w:cs="Times New Roman"/>
        </w:rPr>
      </w:pPr>
      <w:r>
        <w:rPr>
          <w:rFonts w:ascii="Times New Roman" w:hAnsi="Times New Roman"/>
        </w:rPr>
        <w:t>Maxillofacial Surgery for Treatment of Obstructive Sleep Apnoea</w:t>
      </w:r>
    </w:p>
    <w:p w:rsidR="00BB2434" w:rsidRDefault="002B15E9" w:rsidP="001D5939">
      <w:pPr>
        <w:pStyle w:val="ListParagraph"/>
        <w:numPr>
          <w:ilvl w:val="2"/>
          <w:numId w:val="3"/>
        </w:numPr>
        <w:spacing w:after="0" w:line="240" w:lineRule="auto"/>
        <w:jc w:val="both"/>
        <w:rPr>
          <w:rFonts w:ascii="Times New Roman" w:eastAsia="Times New Roman" w:hAnsi="Times New Roman" w:cs="Times New Roman"/>
        </w:rPr>
      </w:pPr>
      <w:r>
        <w:rPr>
          <w:rFonts w:ascii="Times New Roman" w:hAnsi="Times New Roman"/>
        </w:rPr>
        <w:t>Rehabilitation after Orthognathic Surgery</w:t>
      </w:r>
    </w:p>
    <w:p w:rsidR="00BB2434" w:rsidRDefault="00BB2434" w:rsidP="001D5939">
      <w:pPr>
        <w:pStyle w:val="Body"/>
        <w:spacing w:after="0" w:line="240" w:lineRule="auto"/>
        <w:ind w:left="1985" w:hanging="142"/>
        <w:jc w:val="both"/>
        <w:rPr>
          <w:rFonts w:ascii="Times New Roman" w:eastAsia="Times New Roman" w:hAnsi="Times New Roman" w:cs="Times New Roman"/>
        </w:rPr>
      </w:pP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lang w:val="en-US"/>
        </w:rPr>
        <w:t>The trainee should develop a compassionate attitude towards dealing with both the patients as well as their relatives.</w:t>
      </w:r>
    </w:p>
    <w:p w:rsidR="00BB2434" w:rsidRDefault="00BB2434" w:rsidP="001D5939">
      <w:pPr>
        <w:pStyle w:val="Body"/>
        <w:spacing w:after="0" w:line="240" w:lineRule="auto"/>
        <w:ind w:left="720"/>
        <w:jc w:val="both"/>
        <w:rPr>
          <w:rFonts w:ascii="Times New Roman" w:eastAsia="Times New Roman" w:hAnsi="Times New Roman" w:cs="Times New Roman"/>
        </w:rPr>
      </w:pPr>
    </w:p>
    <w:p w:rsidR="00BB2434" w:rsidRDefault="002B15E9" w:rsidP="001D5939">
      <w:pPr>
        <w:pStyle w:val="Body"/>
        <w:spacing w:after="0" w:line="240" w:lineRule="auto"/>
        <w:jc w:val="both"/>
        <w:rPr>
          <w:rFonts w:ascii="Times New Roman" w:eastAsia="Times New Roman" w:hAnsi="Times New Roman" w:cs="Times New Roman"/>
          <w:b/>
          <w:bCs/>
        </w:rPr>
      </w:pPr>
      <w:r>
        <w:rPr>
          <w:rFonts w:ascii="Times New Roman" w:hAnsi="Times New Roman"/>
          <w:b/>
          <w:bCs/>
          <w:lang w:val="en-US"/>
        </w:rPr>
        <w:t>Communication abilities</w:t>
      </w: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lang w:val="en-US"/>
        </w:rPr>
        <w:t>It is essential to develop skills required to maintain a harmonious working relationship with all the specialists involved such that the principles of good team management can be established.</w:t>
      </w:r>
    </w:p>
    <w:p w:rsidR="00BB2434" w:rsidRDefault="00BB2434" w:rsidP="001D5939">
      <w:pPr>
        <w:pStyle w:val="Body"/>
        <w:spacing w:after="0" w:line="240" w:lineRule="auto"/>
        <w:ind w:left="720"/>
        <w:jc w:val="both"/>
        <w:rPr>
          <w:rFonts w:ascii="Times New Roman" w:eastAsia="Times New Roman" w:hAnsi="Times New Roman" w:cs="Times New Roman"/>
          <w:u w:val="single"/>
        </w:rPr>
      </w:pPr>
    </w:p>
    <w:p w:rsidR="00BB2434" w:rsidRDefault="002B15E9" w:rsidP="001D5939">
      <w:pPr>
        <w:pStyle w:val="Body"/>
        <w:spacing w:after="0" w:line="240" w:lineRule="auto"/>
        <w:jc w:val="both"/>
        <w:rPr>
          <w:rFonts w:ascii="Times New Roman" w:eastAsia="Times New Roman" w:hAnsi="Times New Roman" w:cs="Times New Roman"/>
          <w:b/>
          <w:bCs/>
        </w:rPr>
      </w:pPr>
      <w:r>
        <w:rPr>
          <w:rFonts w:ascii="Times New Roman" w:hAnsi="Times New Roman"/>
          <w:b/>
          <w:bCs/>
          <w:lang w:val="en-US"/>
        </w:rPr>
        <w:t>Course contents (syllabus)</w:t>
      </w: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b/>
          <w:bCs/>
          <w:lang w:val="en-US"/>
        </w:rPr>
        <w:lastRenderedPageBreak/>
        <w:t xml:space="preserve">Essential Knowledge: </w:t>
      </w:r>
      <w:r>
        <w:rPr>
          <w:rFonts w:ascii="Times New Roman" w:hAnsi="Times New Roman"/>
          <w:lang w:val="en-US"/>
        </w:rPr>
        <w:t>The trainee should acquire detailed knowledge pertaining to the cases requiring orthognathic surgery. Complete knowledge of all aspects in the diagnosis, treatment planning and management of different types of maxillofacial structural and functional deformities requiring orthognathic surgery including the concept of team management with interaction between associate specialties like anesthesia, general surgery, orthodontics, orthopedics, ophthalmology, neurology etc.</w:t>
      </w:r>
    </w:p>
    <w:p w:rsidR="00BB2434" w:rsidRDefault="00BB2434" w:rsidP="001D5939">
      <w:pPr>
        <w:pStyle w:val="Body"/>
        <w:spacing w:after="0" w:line="240" w:lineRule="auto"/>
        <w:jc w:val="both"/>
        <w:rPr>
          <w:rFonts w:ascii="Times New Roman" w:eastAsia="Times New Roman" w:hAnsi="Times New Roman" w:cs="Times New Roman"/>
        </w:rPr>
      </w:pP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b/>
          <w:bCs/>
        </w:rPr>
        <w:t xml:space="preserve">Skills &amp;Attitudes: </w:t>
      </w:r>
      <w:r>
        <w:rPr>
          <w:rFonts w:ascii="Times New Roman" w:hAnsi="Times New Roman"/>
          <w:lang w:val="en-US"/>
        </w:rPr>
        <w:t>The trainee should, at the end of one year, be able to diagnose, plan and manage cases requiring orthognathic surgery. The specific surgical skills required are:</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Patient selection for Orthognathic Surgery</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Diagnosis and Treatment Planning for Orthognathic Surgery</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The Application of Video Imaging Technique to Orthognathic Surgery</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Orthodontic Preparation for Orthognathic Surgery</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Model Surgery</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Revascularization and Healing of Orthognathic Surgical Procedures</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Preoperative, Intraoperative, and Postoperative Care</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Ambulatory Anesthesia for Orthognathic Surgery</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Surgically Assisted Maxillary Expansion</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LeFort I Osteotomy</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Anterior and Posterior Maxillary Segmental Osteotmies</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Maxillary Quadrangular LeFort I and QuandrangularLeFort II Osteotomy</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High Level Midface Osteotomy Surgery</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Bilateral Sagittal Split Osteotomy: Advancement and Setback</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Vertical Ramus Osteotomy and Inverted-L Osteotomy</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pt-PT"/>
        </w:rPr>
      </w:pPr>
      <w:r>
        <w:rPr>
          <w:rFonts w:ascii="Times New Roman" w:hAnsi="Times New Roman"/>
          <w:lang w:val="pt-PT"/>
        </w:rPr>
        <w:t>Anterior Mandibular Subapical Osteotomy</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rPr>
      </w:pPr>
      <w:r>
        <w:rPr>
          <w:rFonts w:ascii="Times New Roman" w:hAnsi="Times New Roman"/>
        </w:rPr>
        <w:t>Mandibular Body Osteotomy</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rPr>
      </w:pPr>
      <w:r>
        <w:rPr>
          <w:rFonts w:ascii="Times New Roman" w:hAnsi="Times New Roman"/>
        </w:rPr>
        <w:t>Total Mandibular Subapical Osteotomy</w:t>
      </w:r>
    </w:p>
    <w:p w:rsidR="00BB2434" w:rsidRDefault="002B15E9" w:rsidP="001D5939">
      <w:pPr>
        <w:pStyle w:val="Body"/>
        <w:numPr>
          <w:ilvl w:val="1"/>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Distraction Osteogenesis for Congenital Micrognathias</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fr-FR"/>
        </w:rPr>
      </w:pPr>
      <w:r>
        <w:rPr>
          <w:rFonts w:ascii="Times New Roman" w:hAnsi="Times New Roman"/>
          <w:lang w:val="fr-FR"/>
        </w:rPr>
        <w:t>Intraoral Distraction Osteogenesis</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General Procedures</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Combined Maxillary and Mandibular Surgery</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Rigid Internal Fixation in Orthognathic Surgery</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Functional Outcomes Following Orthognathic Surgery</w:t>
      </w:r>
    </w:p>
    <w:p w:rsidR="00BB2434" w:rsidRDefault="002B15E9" w:rsidP="001D5939">
      <w:pPr>
        <w:pStyle w:val="Body"/>
        <w:numPr>
          <w:ilvl w:val="2"/>
          <w:numId w:val="6"/>
        </w:numPr>
        <w:spacing w:after="0" w:line="240" w:lineRule="auto"/>
        <w:jc w:val="both"/>
        <w:rPr>
          <w:rFonts w:ascii="Times New Roman" w:eastAsia="Times New Roman" w:hAnsi="Times New Roman" w:cs="Times New Roman"/>
          <w:lang w:val="en-US"/>
        </w:rPr>
      </w:pPr>
      <w:r>
        <w:rPr>
          <w:rFonts w:ascii="Times New Roman" w:hAnsi="Times New Roman"/>
          <w:lang w:val="en-US"/>
        </w:rPr>
        <w:t>Soft Tissue Changes Associated with Orthognathic Surgery</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Psychological Ramifications of Orthognathic Surgery</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 xml:space="preserve">Orthognathic Surgery Before Completion of Growth </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Maxillofacial Surgery for Treatment of Obstructive Sleep Apnoea</w:t>
      </w:r>
    </w:p>
    <w:p w:rsidR="00BB2434" w:rsidRDefault="002B15E9" w:rsidP="001D5939">
      <w:pPr>
        <w:pStyle w:val="Body"/>
        <w:numPr>
          <w:ilvl w:val="0"/>
          <w:numId w:val="5"/>
        </w:numPr>
        <w:spacing w:after="0" w:line="240" w:lineRule="auto"/>
        <w:jc w:val="both"/>
        <w:rPr>
          <w:rFonts w:ascii="Times New Roman" w:eastAsia="Times New Roman" w:hAnsi="Times New Roman" w:cs="Times New Roman"/>
          <w:lang w:val="en-US"/>
        </w:rPr>
      </w:pPr>
      <w:r>
        <w:rPr>
          <w:rFonts w:ascii="Times New Roman" w:hAnsi="Times New Roman"/>
          <w:lang w:val="en-US"/>
        </w:rPr>
        <w:t>Rehabilitation after Orthognathic Surgery</w:t>
      </w:r>
    </w:p>
    <w:p w:rsidR="00BB2434" w:rsidRDefault="00BB2434" w:rsidP="001D5939">
      <w:pPr>
        <w:pStyle w:val="Body"/>
        <w:spacing w:after="0" w:line="240" w:lineRule="auto"/>
        <w:ind w:left="720"/>
        <w:jc w:val="both"/>
        <w:rPr>
          <w:rFonts w:ascii="Times New Roman" w:eastAsia="Times New Roman" w:hAnsi="Times New Roman" w:cs="Times New Roman"/>
        </w:rPr>
      </w:pPr>
    </w:p>
    <w:p w:rsidR="00BB2434" w:rsidRDefault="002B15E9" w:rsidP="001D5939">
      <w:pPr>
        <w:pStyle w:val="Body"/>
        <w:spacing w:after="0" w:line="240" w:lineRule="auto"/>
        <w:jc w:val="both"/>
        <w:rPr>
          <w:rFonts w:ascii="Times New Roman" w:eastAsia="Times New Roman" w:hAnsi="Times New Roman" w:cs="Times New Roman"/>
          <w:b/>
          <w:bCs/>
        </w:rPr>
      </w:pPr>
      <w:r>
        <w:rPr>
          <w:rFonts w:ascii="Times New Roman" w:hAnsi="Times New Roman"/>
          <w:b/>
          <w:bCs/>
          <w:lang w:val="en-US"/>
        </w:rPr>
        <w:t>Essential investigation and Diagnostic procedures</w:t>
      </w:r>
    </w:p>
    <w:p w:rsidR="00BB2434" w:rsidRDefault="00BB2434" w:rsidP="001D5939">
      <w:pPr>
        <w:pStyle w:val="Body"/>
        <w:spacing w:after="0" w:line="240" w:lineRule="auto"/>
        <w:ind w:left="720"/>
        <w:jc w:val="both"/>
        <w:rPr>
          <w:rFonts w:ascii="Times New Roman" w:eastAsia="Times New Roman" w:hAnsi="Times New Roman" w:cs="Times New Roman"/>
          <w:b/>
          <w:bCs/>
        </w:rPr>
      </w:pP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lang w:val="en-US"/>
        </w:rPr>
        <w:t>1. Clinical evaluation by examination, inspection, palpation and models.</w:t>
      </w: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lang w:val="en-US"/>
        </w:rPr>
        <w:t>2. Radiological evaluation by the use of routine radiographs including OPG, PNS views, PA views etc and also evaluation with the use of Cephalograms and CT scans, MRI’</w:t>
      </w:r>
      <w:r>
        <w:rPr>
          <w:rFonts w:ascii="Times New Roman" w:hAnsi="Times New Roman"/>
          <w:lang w:val="it-IT"/>
        </w:rPr>
        <w:t>s, Ultrasonography etc.</w:t>
      </w:r>
    </w:p>
    <w:p w:rsidR="00BB2434" w:rsidRDefault="00BB2434" w:rsidP="001D5939">
      <w:pPr>
        <w:pStyle w:val="Body"/>
        <w:spacing w:after="0" w:line="240" w:lineRule="auto"/>
        <w:jc w:val="both"/>
        <w:rPr>
          <w:rFonts w:ascii="Times New Roman" w:eastAsia="Times New Roman" w:hAnsi="Times New Roman" w:cs="Times New Roman"/>
        </w:rPr>
      </w:pPr>
    </w:p>
    <w:p w:rsidR="00BB2434" w:rsidRDefault="00BB2434" w:rsidP="001D5939">
      <w:pPr>
        <w:pStyle w:val="Body"/>
        <w:spacing w:after="0" w:line="240" w:lineRule="auto"/>
        <w:jc w:val="both"/>
        <w:rPr>
          <w:rFonts w:ascii="Times New Roman" w:eastAsia="Times New Roman" w:hAnsi="Times New Roman" w:cs="Times New Roman"/>
        </w:rPr>
      </w:pPr>
    </w:p>
    <w:p w:rsidR="001D5939" w:rsidRDefault="001D5939" w:rsidP="001D5939">
      <w:pPr>
        <w:pStyle w:val="Body"/>
        <w:spacing w:after="0" w:line="240" w:lineRule="auto"/>
        <w:jc w:val="both"/>
        <w:rPr>
          <w:rFonts w:ascii="Times New Roman" w:eastAsia="Times New Roman" w:hAnsi="Times New Roman" w:cs="Times New Roman"/>
        </w:rPr>
      </w:pPr>
    </w:p>
    <w:p w:rsidR="00BB2434" w:rsidRDefault="002B15E9" w:rsidP="001D5939">
      <w:pPr>
        <w:pStyle w:val="Body"/>
        <w:spacing w:after="0" w:line="240" w:lineRule="auto"/>
        <w:jc w:val="both"/>
        <w:rPr>
          <w:rFonts w:ascii="Times New Roman" w:eastAsia="Times New Roman" w:hAnsi="Times New Roman" w:cs="Times New Roman"/>
          <w:b/>
          <w:bCs/>
        </w:rPr>
      </w:pPr>
      <w:r>
        <w:rPr>
          <w:rFonts w:ascii="Times New Roman" w:hAnsi="Times New Roman"/>
          <w:b/>
          <w:bCs/>
          <w:lang w:val="en-US"/>
        </w:rPr>
        <w:lastRenderedPageBreak/>
        <w:t>Procedural and Operative Skills</w:t>
      </w:r>
    </w:p>
    <w:p w:rsidR="00BB2434" w:rsidRDefault="00BB2434" w:rsidP="001D5939">
      <w:pPr>
        <w:pStyle w:val="Body"/>
        <w:spacing w:after="0" w:line="240" w:lineRule="auto"/>
        <w:jc w:val="both"/>
        <w:rPr>
          <w:rFonts w:ascii="Times New Roman" w:eastAsia="Times New Roman" w:hAnsi="Times New Roman" w:cs="Times New Roman"/>
          <w:u w:val="single"/>
        </w:rPr>
      </w:pP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lang w:val="en-US"/>
        </w:rPr>
        <w:t>Graded responsibility in care of patients and operative work (Structured training schedule): a structured program will be enforced to introduce the trainee to the evaluation and management of patients requiring orthognathic surgery.</w:t>
      </w:r>
    </w:p>
    <w:p w:rsidR="00BB2434" w:rsidRDefault="002B15E9" w:rsidP="001D5939">
      <w:pPr>
        <w:pStyle w:val="Body"/>
        <w:spacing w:after="0" w:line="240" w:lineRule="auto"/>
        <w:jc w:val="both"/>
        <w:rPr>
          <w:rFonts w:ascii="Times New Roman" w:eastAsia="Times New Roman" w:hAnsi="Times New Roman" w:cs="Times New Roman"/>
          <w:color w:val="FF0000"/>
          <w:u w:color="FF0000"/>
        </w:rPr>
      </w:pPr>
      <w:r>
        <w:rPr>
          <w:rFonts w:ascii="Times New Roman" w:hAnsi="Times New Roman"/>
          <w:lang w:val="en-US"/>
        </w:rPr>
        <w:t xml:space="preserve">The recognized center must be performing not less </w:t>
      </w:r>
      <w:r>
        <w:rPr>
          <w:rFonts w:ascii="Times New Roman" w:hAnsi="Times New Roman"/>
          <w:color w:val="FF0000"/>
          <w:u w:color="FF0000"/>
          <w:lang w:val="en-US"/>
        </w:rPr>
        <w:t>than 100 surgical procedures in the area per annum in order to be able to provide sufficient training material for the fellowship candidate.</w:t>
      </w:r>
    </w:p>
    <w:p w:rsidR="00BB2434" w:rsidRDefault="00BB2434" w:rsidP="001D5939">
      <w:pPr>
        <w:pStyle w:val="Body"/>
        <w:spacing w:after="0" w:line="240" w:lineRule="auto"/>
        <w:jc w:val="both"/>
        <w:rPr>
          <w:rFonts w:ascii="Times New Roman" w:eastAsia="Times New Roman" w:hAnsi="Times New Roman" w:cs="Times New Roman"/>
          <w:color w:val="FF0000"/>
          <w:u w:color="FF0000"/>
        </w:rPr>
      </w:pPr>
    </w:p>
    <w:p w:rsidR="00BB2434" w:rsidRDefault="002B15E9" w:rsidP="001D5939">
      <w:pPr>
        <w:pStyle w:val="Body"/>
        <w:spacing w:after="0" w:line="240" w:lineRule="auto"/>
        <w:jc w:val="both"/>
        <w:rPr>
          <w:rFonts w:ascii="Times New Roman" w:hAnsi="Times New Roman"/>
          <w:lang w:val="en-US"/>
        </w:rPr>
      </w:pPr>
      <w:r>
        <w:rPr>
          <w:rFonts w:ascii="Times New Roman" w:hAnsi="Times New Roman"/>
          <w:color w:val="FF0000"/>
          <w:u w:color="FF0000"/>
          <w:lang w:val="en-US"/>
        </w:rPr>
        <w:t xml:space="preserve">Each fellow at the end of </w:t>
      </w:r>
      <w:r w:rsidR="00E30F6C">
        <w:rPr>
          <w:rFonts w:ascii="Times New Roman" w:hAnsi="Times New Roman"/>
          <w:color w:val="FF0000"/>
          <w:u w:color="FF0000"/>
          <w:lang w:val="en-US"/>
        </w:rPr>
        <w:t>training period</w:t>
      </w:r>
      <w:r>
        <w:rPr>
          <w:rFonts w:ascii="Times New Roman" w:hAnsi="Times New Roman"/>
          <w:color w:val="FF0000"/>
          <w:u w:color="FF0000"/>
          <w:lang w:val="en-US"/>
        </w:rPr>
        <w:t xml:space="preserve"> should have carried out/assisted at least 75 cases under the supervision of a senior </w:t>
      </w:r>
      <w:r>
        <w:rPr>
          <w:rFonts w:ascii="Times New Roman" w:hAnsi="Times New Roman"/>
          <w:lang w:val="en-US"/>
        </w:rPr>
        <w:t>specialist on all aspects of orthognathic surgery.</w:t>
      </w:r>
    </w:p>
    <w:p w:rsidR="001D5939" w:rsidRDefault="001D5939" w:rsidP="001D5939">
      <w:pPr>
        <w:pStyle w:val="Body"/>
        <w:spacing w:after="0" w:line="240" w:lineRule="auto"/>
        <w:jc w:val="both"/>
        <w:rPr>
          <w:rFonts w:ascii="Times New Roman" w:eastAsia="Times New Roman" w:hAnsi="Times New Roman" w:cs="Times New Roman"/>
        </w:rPr>
      </w:pPr>
    </w:p>
    <w:p w:rsidR="00BB2434" w:rsidRDefault="002B15E9" w:rsidP="001D5939">
      <w:pPr>
        <w:pStyle w:val="Body"/>
        <w:spacing w:after="0" w:line="240" w:lineRule="auto"/>
        <w:jc w:val="both"/>
        <w:rPr>
          <w:rFonts w:ascii="Times New Roman" w:eastAsia="Times New Roman" w:hAnsi="Times New Roman" w:cs="Times New Roman"/>
          <w:b/>
          <w:bCs/>
        </w:rPr>
      </w:pPr>
      <w:r>
        <w:rPr>
          <w:rFonts w:ascii="Times New Roman" w:hAnsi="Times New Roman"/>
          <w:b/>
          <w:bCs/>
        </w:rPr>
        <w:t>+Key:</w:t>
      </w: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lang w:val="pt-PT"/>
        </w:rPr>
        <w:t xml:space="preserve">O </w:t>
      </w:r>
      <w:r>
        <w:rPr>
          <w:rFonts w:ascii="Times New Roman" w:hAnsi="Times New Roman"/>
          <w:lang w:val="en-US"/>
        </w:rPr>
        <w:t xml:space="preserve">– Washed up &amp; observed </w:t>
      </w: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rPr>
        <w:t xml:space="preserve">A </w:t>
      </w:r>
      <w:r>
        <w:rPr>
          <w:rFonts w:ascii="Times New Roman" w:hAnsi="Times New Roman"/>
          <w:lang w:val="en-US"/>
        </w:rPr>
        <w:t>– Assisted a more senior surgeon</w:t>
      </w: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rPr>
        <w:t xml:space="preserve">PA </w:t>
      </w:r>
      <w:r>
        <w:rPr>
          <w:rFonts w:ascii="Times New Roman" w:hAnsi="Times New Roman"/>
          <w:lang w:val="en-US"/>
        </w:rPr>
        <w:t>– Performed procedure under the direct Supervision of a senior specialist.</w:t>
      </w: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lang w:val="en-US"/>
        </w:rPr>
        <w:t>PI – Performed independently.</w:t>
      </w:r>
    </w:p>
    <w:p w:rsidR="00BB2434" w:rsidRDefault="00BB2434" w:rsidP="001D5939">
      <w:pPr>
        <w:pStyle w:val="Body"/>
        <w:spacing w:after="0" w:line="240" w:lineRule="auto"/>
        <w:jc w:val="both"/>
        <w:rPr>
          <w:rFonts w:ascii="Times New Roman" w:eastAsia="Times New Roman" w:hAnsi="Times New Roman" w:cs="Times New Roman"/>
        </w:rPr>
      </w:pPr>
    </w:p>
    <w:p w:rsidR="00BB2434" w:rsidRDefault="002B15E9" w:rsidP="001D5939">
      <w:pPr>
        <w:pStyle w:val="Body"/>
        <w:spacing w:after="0" w:line="240" w:lineRule="auto"/>
        <w:jc w:val="both"/>
        <w:rPr>
          <w:rFonts w:ascii="Times New Roman" w:eastAsia="Times New Roman" w:hAnsi="Times New Roman" w:cs="Times New Roman"/>
          <w:b/>
          <w:bCs/>
        </w:rPr>
      </w:pPr>
      <w:r>
        <w:rPr>
          <w:rFonts w:ascii="Times New Roman" w:hAnsi="Times New Roman"/>
          <w:b/>
          <w:bCs/>
          <w:lang w:val="en-US"/>
        </w:rPr>
        <w:t>Surgical procedures:</w:t>
      </w:r>
    </w:p>
    <w:p w:rsidR="00BB2434" w:rsidRDefault="00BB2434" w:rsidP="001D5939">
      <w:pPr>
        <w:pStyle w:val="Body"/>
        <w:spacing w:after="0" w:line="240" w:lineRule="auto"/>
        <w:jc w:val="both"/>
        <w:rPr>
          <w:rFonts w:ascii="Times New Roman" w:eastAsia="Times New Roman" w:hAnsi="Times New Roman" w:cs="Times New Roman"/>
          <w:u w:val="single"/>
        </w:rPr>
      </w:pPr>
    </w:p>
    <w:tbl>
      <w:tblPr>
        <w:tblW w:w="100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360"/>
        <w:gridCol w:w="3360"/>
        <w:gridCol w:w="3360"/>
      </w:tblGrid>
      <w:tr w:rsidR="00BB2434">
        <w:trPr>
          <w:trHeight w:val="481"/>
        </w:trPr>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2434" w:rsidRDefault="002B15E9" w:rsidP="001D5939">
            <w:pPr>
              <w:pStyle w:val="Body"/>
              <w:spacing w:after="0" w:line="240" w:lineRule="auto"/>
              <w:jc w:val="both"/>
            </w:pPr>
            <w:r>
              <w:rPr>
                <w:rFonts w:ascii="Times New Roman" w:hAnsi="Times New Roman"/>
                <w:lang w:val="en-US"/>
              </w:rPr>
              <w:t>Procedures</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2434" w:rsidRDefault="002B15E9" w:rsidP="001D5939">
            <w:pPr>
              <w:pStyle w:val="Body"/>
              <w:spacing w:after="0" w:line="240" w:lineRule="auto"/>
              <w:jc w:val="both"/>
            </w:pPr>
            <w:r>
              <w:rPr>
                <w:rFonts w:ascii="Times New Roman" w:hAnsi="Times New Roman"/>
                <w:lang w:val="en-US"/>
              </w:rPr>
              <w:t>Category</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2434" w:rsidRDefault="002B15E9" w:rsidP="001D5939">
            <w:pPr>
              <w:pStyle w:val="Body"/>
              <w:spacing w:after="0" w:line="240" w:lineRule="auto"/>
              <w:jc w:val="both"/>
            </w:pPr>
            <w:r>
              <w:rPr>
                <w:rFonts w:ascii="Times New Roman" w:hAnsi="Times New Roman"/>
                <w:lang w:val="en-US"/>
              </w:rPr>
              <w:t>Number</w:t>
            </w:r>
          </w:p>
        </w:tc>
      </w:tr>
      <w:tr w:rsidR="00BB2434">
        <w:trPr>
          <w:trHeight w:val="241"/>
        </w:trPr>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Genioplasty</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PA + PI</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7+3</w:t>
            </w:r>
          </w:p>
        </w:tc>
      </w:tr>
      <w:tr w:rsidR="00BB2434">
        <w:trPr>
          <w:trHeight w:val="241"/>
        </w:trPr>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Alloplastic augment</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PA+PI</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5+2</w:t>
            </w:r>
          </w:p>
        </w:tc>
      </w:tr>
      <w:tr w:rsidR="00BB2434">
        <w:trPr>
          <w:trHeight w:val="241"/>
        </w:trPr>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Lefort I</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PA</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10</w:t>
            </w:r>
          </w:p>
        </w:tc>
      </w:tr>
      <w:tr w:rsidR="00BB2434">
        <w:trPr>
          <w:trHeight w:val="241"/>
        </w:trPr>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BSSO</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PA</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10</w:t>
            </w:r>
          </w:p>
        </w:tc>
      </w:tr>
      <w:tr w:rsidR="00BB2434">
        <w:trPr>
          <w:trHeight w:val="241"/>
        </w:trPr>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VRO</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PA</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5</w:t>
            </w:r>
          </w:p>
        </w:tc>
      </w:tr>
      <w:tr w:rsidR="00BB2434">
        <w:trPr>
          <w:trHeight w:val="241"/>
        </w:trPr>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Segmental Osteotomy</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A</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5</w:t>
            </w:r>
          </w:p>
        </w:tc>
      </w:tr>
      <w:tr w:rsidR="00BB2434">
        <w:trPr>
          <w:trHeight w:val="241"/>
        </w:trPr>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Distraction Osteogenesis</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A</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10</w:t>
            </w:r>
          </w:p>
        </w:tc>
      </w:tr>
      <w:tr w:rsidR="00BB2434">
        <w:trPr>
          <w:trHeight w:val="481"/>
        </w:trPr>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Anterior Mandibular Subapical Osteotomy</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A</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5</w:t>
            </w:r>
          </w:p>
        </w:tc>
      </w:tr>
      <w:tr w:rsidR="00BB2434">
        <w:trPr>
          <w:trHeight w:val="481"/>
        </w:trPr>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Total Mandibular Subapical Osteotomy</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A</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3</w:t>
            </w:r>
          </w:p>
        </w:tc>
      </w:tr>
      <w:tr w:rsidR="00BB2434">
        <w:trPr>
          <w:trHeight w:val="481"/>
        </w:trPr>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Combined Maxillary and Mandibular Surgery</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A</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2B15E9" w:rsidP="001D5939">
            <w:pPr>
              <w:pStyle w:val="Body"/>
              <w:spacing w:after="0" w:line="240" w:lineRule="auto"/>
              <w:jc w:val="both"/>
            </w:pPr>
            <w:r>
              <w:rPr>
                <w:rFonts w:ascii="Times New Roman" w:hAnsi="Times New Roman"/>
                <w:lang w:val="en-US"/>
              </w:rPr>
              <w:t>5</w:t>
            </w:r>
          </w:p>
        </w:tc>
      </w:tr>
      <w:tr w:rsidR="00BB2434">
        <w:trPr>
          <w:trHeight w:val="241"/>
        </w:trPr>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BB2434" w:rsidP="001D5939">
            <w:pPr>
              <w:jc w:val="both"/>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BB2434" w:rsidP="001D5939">
            <w:pPr>
              <w:jc w:val="both"/>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2434" w:rsidRDefault="00BB2434" w:rsidP="001D5939">
            <w:pPr>
              <w:jc w:val="both"/>
            </w:pPr>
          </w:p>
        </w:tc>
      </w:tr>
    </w:tbl>
    <w:p w:rsidR="00BB2434" w:rsidRDefault="00BB2434" w:rsidP="001D5939">
      <w:pPr>
        <w:pStyle w:val="Body"/>
        <w:widowControl w:val="0"/>
        <w:spacing w:after="0" w:line="240" w:lineRule="auto"/>
        <w:jc w:val="both"/>
        <w:rPr>
          <w:rFonts w:ascii="Times New Roman" w:eastAsia="Times New Roman" w:hAnsi="Times New Roman" w:cs="Times New Roman"/>
          <w:u w:val="single"/>
        </w:rPr>
      </w:pPr>
    </w:p>
    <w:p w:rsidR="00BB2434" w:rsidRDefault="00BB2434" w:rsidP="001D5939">
      <w:pPr>
        <w:pStyle w:val="Body"/>
        <w:spacing w:after="0" w:line="240" w:lineRule="auto"/>
        <w:jc w:val="both"/>
        <w:rPr>
          <w:rFonts w:ascii="Times New Roman" w:eastAsia="Times New Roman" w:hAnsi="Times New Roman" w:cs="Times New Roman"/>
        </w:rPr>
      </w:pPr>
    </w:p>
    <w:p w:rsidR="00BB2434" w:rsidRDefault="00BB2434" w:rsidP="001D5939">
      <w:pPr>
        <w:pStyle w:val="Body"/>
        <w:spacing w:after="0" w:line="240" w:lineRule="auto"/>
        <w:jc w:val="both"/>
        <w:rPr>
          <w:rFonts w:ascii="Times New Roman" w:eastAsia="Times New Roman" w:hAnsi="Times New Roman" w:cs="Times New Roman"/>
        </w:rPr>
      </w:pP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lang w:val="en-US"/>
        </w:rPr>
        <w:lastRenderedPageBreak/>
        <w:t>The above suggested categories level of training and number are minimal requirements. The students / teachers are encouraged to advance these further to the best of their abilities and also strive to gain experience in many procedures that are not listed.</w:t>
      </w:r>
    </w:p>
    <w:p w:rsidR="00BB2434" w:rsidRDefault="00BB2434" w:rsidP="001D5939">
      <w:pPr>
        <w:pStyle w:val="Body"/>
        <w:spacing w:after="0" w:line="240" w:lineRule="auto"/>
        <w:jc w:val="both"/>
        <w:rPr>
          <w:rFonts w:ascii="Times New Roman" w:eastAsia="Times New Roman" w:hAnsi="Times New Roman" w:cs="Times New Roman"/>
        </w:rPr>
      </w:pPr>
    </w:p>
    <w:p w:rsidR="00BB2434" w:rsidRDefault="002B15E9" w:rsidP="001D5939">
      <w:pPr>
        <w:pStyle w:val="Body"/>
        <w:spacing w:after="0" w:line="240" w:lineRule="auto"/>
        <w:jc w:val="both"/>
        <w:rPr>
          <w:rFonts w:ascii="Times New Roman" w:eastAsia="Times New Roman" w:hAnsi="Times New Roman" w:cs="Times New Roman"/>
          <w:b/>
          <w:bCs/>
        </w:rPr>
      </w:pPr>
      <w:r>
        <w:rPr>
          <w:rFonts w:ascii="Times New Roman" w:hAnsi="Times New Roman"/>
          <w:b/>
          <w:bCs/>
          <w:lang w:val="en-US"/>
        </w:rPr>
        <w:t>Eligibility criteria for candidates:</w:t>
      </w:r>
    </w:p>
    <w:p w:rsidR="00BB2434" w:rsidRDefault="00BB2434" w:rsidP="001D5939">
      <w:pPr>
        <w:pStyle w:val="Body"/>
        <w:spacing w:after="0" w:line="240" w:lineRule="auto"/>
        <w:jc w:val="both"/>
        <w:rPr>
          <w:rFonts w:ascii="Times New Roman" w:eastAsia="Times New Roman" w:hAnsi="Times New Roman" w:cs="Times New Roman"/>
        </w:rPr>
      </w:pP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lang w:val="en-US"/>
        </w:rPr>
        <w:t>The candidates applying for fellowship should have successfully completed either of the following:</w:t>
      </w:r>
    </w:p>
    <w:p w:rsidR="00BB2434" w:rsidRDefault="00BB2434" w:rsidP="001D5939">
      <w:pPr>
        <w:pStyle w:val="Body"/>
        <w:spacing w:after="0" w:line="240" w:lineRule="auto"/>
        <w:jc w:val="both"/>
        <w:rPr>
          <w:rFonts w:ascii="Times New Roman" w:eastAsia="Times New Roman" w:hAnsi="Times New Roman" w:cs="Times New Roman"/>
        </w:rPr>
      </w:pPr>
    </w:p>
    <w:p w:rsidR="00BB2434" w:rsidRDefault="002B15E9" w:rsidP="001D5939">
      <w:pPr>
        <w:pStyle w:val="Body"/>
        <w:numPr>
          <w:ilvl w:val="0"/>
          <w:numId w:val="8"/>
        </w:numPr>
        <w:spacing w:after="0" w:line="240" w:lineRule="auto"/>
        <w:jc w:val="both"/>
        <w:rPr>
          <w:rFonts w:ascii="Times New Roman" w:eastAsia="Times New Roman" w:hAnsi="Times New Roman" w:cs="Times New Roman"/>
          <w:lang w:val="en-US"/>
        </w:rPr>
      </w:pPr>
      <w:r>
        <w:rPr>
          <w:rFonts w:ascii="Times New Roman" w:hAnsi="Times New Roman"/>
          <w:lang w:val="en-US"/>
        </w:rPr>
        <w:t>MDS in Oral Maxillofacial Surgery in DCI approved program.</w:t>
      </w:r>
    </w:p>
    <w:p w:rsidR="00BB2434" w:rsidRDefault="002B15E9" w:rsidP="001D5939">
      <w:pPr>
        <w:pStyle w:val="Body"/>
        <w:numPr>
          <w:ilvl w:val="0"/>
          <w:numId w:val="8"/>
        </w:numPr>
        <w:spacing w:after="0" w:line="240" w:lineRule="auto"/>
        <w:jc w:val="both"/>
        <w:rPr>
          <w:rFonts w:ascii="Times New Roman" w:eastAsia="Times New Roman" w:hAnsi="Times New Roman" w:cs="Times New Roman"/>
          <w:lang w:val="en-US"/>
        </w:rPr>
      </w:pPr>
      <w:r>
        <w:rPr>
          <w:rFonts w:ascii="Times New Roman" w:hAnsi="Times New Roman"/>
          <w:lang w:val="en-US"/>
        </w:rPr>
        <w:t>Passed FDSRCS from the Royal College of Surgeons of England, Glasgow or Edinburgh.</w:t>
      </w:r>
    </w:p>
    <w:p w:rsidR="00BB2434" w:rsidRDefault="002B15E9" w:rsidP="001D5939">
      <w:pPr>
        <w:pStyle w:val="Body"/>
        <w:numPr>
          <w:ilvl w:val="0"/>
          <w:numId w:val="8"/>
        </w:numPr>
        <w:spacing w:after="0" w:line="240" w:lineRule="auto"/>
        <w:jc w:val="both"/>
        <w:rPr>
          <w:rFonts w:ascii="Times New Roman" w:eastAsia="Times New Roman" w:hAnsi="Times New Roman" w:cs="Times New Roman"/>
          <w:lang w:val="en-US"/>
        </w:rPr>
      </w:pPr>
      <w:r>
        <w:rPr>
          <w:rFonts w:ascii="Times New Roman" w:hAnsi="Times New Roman"/>
          <w:lang w:val="en-US"/>
        </w:rPr>
        <w:t>Passed FFDRCSI from the Royal College of Surgeons of Ireland.</w:t>
      </w:r>
    </w:p>
    <w:p w:rsidR="00BB2434" w:rsidRDefault="00BB2434" w:rsidP="001D5939">
      <w:pPr>
        <w:pStyle w:val="Body"/>
        <w:spacing w:after="0" w:line="240" w:lineRule="auto"/>
        <w:jc w:val="both"/>
        <w:rPr>
          <w:rFonts w:ascii="Times New Roman" w:eastAsia="Times New Roman" w:hAnsi="Times New Roman" w:cs="Times New Roman"/>
          <w:b/>
          <w:bCs/>
        </w:rPr>
      </w:pPr>
    </w:p>
    <w:p w:rsidR="00BB2434" w:rsidRDefault="00BB2434" w:rsidP="001D5939">
      <w:pPr>
        <w:pStyle w:val="Body"/>
        <w:spacing w:after="0" w:line="240" w:lineRule="auto"/>
        <w:jc w:val="both"/>
        <w:rPr>
          <w:rFonts w:ascii="Times New Roman" w:eastAsia="Times New Roman" w:hAnsi="Times New Roman" w:cs="Times New Roman"/>
          <w:b/>
          <w:bCs/>
        </w:rPr>
      </w:pPr>
    </w:p>
    <w:p w:rsidR="00BB2434" w:rsidRDefault="002B15E9" w:rsidP="001D5939">
      <w:pPr>
        <w:pStyle w:val="Body"/>
        <w:spacing w:after="0" w:line="240" w:lineRule="auto"/>
        <w:jc w:val="both"/>
        <w:rPr>
          <w:rFonts w:ascii="Times New Roman" w:eastAsia="Times New Roman" w:hAnsi="Times New Roman" w:cs="Times New Roman"/>
          <w:b/>
          <w:bCs/>
        </w:rPr>
      </w:pPr>
      <w:r>
        <w:rPr>
          <w:rFonts w:ascii="Times New Roman" w:hAnsi="Times New Roman"/>
          <w:b/>
          <w:bCs/>
          <w:lang w:val="en-US"/>
        </w:rPr>
        <w:t>Requirements for Accreditation of an Institution:</w:t>
      </w:r>
    </w:p>
    <w:p w:rsidR="00BB2434" w:rsidRDefault="00BB2434" w:rsidP="001D5939">
      <w:pPr>
        <w:pStyle w:val="Body"/>
        <w:spacing w:after="0" w:line="240" w:lineRule="auto"/>
        <w:jc w:val="both"/>
        <w:rPr>
          <w:rFonts w:ascii="Times New Roman" w:eastAsia="Times New Roman" w:hAnsi="Times New Roman" w:cs="Times New Roman"/>
        </w:rPr>
      </w:pP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lang w:val="en-US"/>
        </w:rPr>
        <w:t xml:space="preserve">The Department of Maxillofacial Surgery should have been in existence in the institution as an independent unit or as a part of the dental college and should have performed at least </w:t>
      </w:r>
      <w:r>
        <w:rPr>
          <w:rFonts w:ascii="Times New Roman" w:hAnsi="Times New Roman"/>
          <w:color w:val="FF0000"/>
          <w:u w:color="FF0000"/>
          <w:lang w:val="en-US"/>
        </w:rPr>
        <w:t xml:space="preserve">100 orthognathic surgeries </w:t>
      </w:r>
      <w:r>
        <w:rPr>
          <w:rFonts w:ascii="Times New Roman" w:hAnsi="Times New Roman"/>
          <w:lang w:val="en-US"/>
        </w:rPr>
        <w:t>in the previous year.</w:t>
      </w:r>
    </w:p>
    <w:p w:rsidR="00BB2434" w:rsidRDefault="00BB2434" w:rsidP="001D5939">
      <w:pPr>
        <w:pStyle w:val="Body"/>
        <w:spacing w:after="0" w:line="240" w:lineRule="auto"/>
        <w:jc w:val="both"/>
        <w:rPr>
          <w:rFonts w:ascii="Times New Roman" w:eastAsia="Times New Roman" w:hAnsi="Times New Roman" w:cs="Times New Roman"/>
        </w:rPr>
      </w:pPr>
    </w:p>
    <w:p w:rsidR="00BB2434" w:rsidRDefault="002B15E9" w:rsidP="001D5939">
      <w:pPr>
        <w:pStyle w:val="Body"/>
        <w:spacing w:after="0" w:line="240" w:lineRule="auto"/>
        <w:jc w:val="both"/>
        <w:rPr>
          <w:rFonts w:ascii="Times New Roman" w:eastAsia="Times New Roman" w:hAnsi="Times New Roman" w:cs="Times New Roman"/>
          <w:b/>
          <w:bCs/>
        </w:rPr>
      </w:pPr>
      <w:r>
        <w:rPr>
          <w:rFonts w:ascii="Times New Roman" w:hAnsi="Times New Roman"/>
          <w:b/>
          <w:bCs/>
          <w:lang w:val="en-US"/>
        </w:rPr>
        <w:t>The Staff:</w:t>
      </w:r>
    </w:p>
    <w:p w:rsidR="00BB2434" w:rsidRDefault="00BB2434" w:rsidP="001D5939">
      <w:pPr>
        <w:pStyle w:val="Body"/>
        <w:spacing w:after="0" w:line="240" w:lineRule="auto"/>
        <w:jc w:val="both"/>
        <w:rPr>
          <w:rFonts w:ascii="Times New Roman" w:eastAsia="Times New Roman" w:hAnsi="Times New Roman" w:cs="Times New Roman"/>
          <w:b/>
          <w:bCs/>
          <w:u w:val="single"/>
        </w:rPr>
      </w:pP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lang w:val="en-US"/>
        </w:rPr>
        <w:t>The director of the program should be an actively practicing and dedicated maxillofacial surgeon.</w:t>
      </w:r>
    </w:p>
    <w:p w:rsidR="00BB2434" w:rsidRDefault="00BB2434" w:rsidP="001D5939">
      <w:pPr>
        <w:pStyle w:val="Body"/>
        <w:spacing w:after="0" w:line="240" w:lineRule="auto"/>
        <w:jc w:val="both"/>
        <w:rPr>
          <w:rFonts w:ascii="Times New Roman" w:eastAsia="Times New Roman" w:hAnsi="Times New Roman" w:cs="Times New Roman"/>
        </w:rPr>
      </w:pPr>
    </w:p>
    <w:p w:rsidR="00BB2434" w:rsidRDefault="002B15E9" w:rsidP="001D5939">
      <w:pPr>
        <w:pStyle w:val="Body"/>
        <w:numPr>
          <w:ilvl w:val="0"/>
          <w:numId w:val="10"/>
        </w:numPr>
        <w:spacing w:after="0" w:line="240" w:lineRule="auto"/>
        <w:jc w:val="both"/>
        <w:rPr>
          <w:rFonts w:ascii="Times New Roman" w:eastAsia="Times New Roman" w:hAnsi="Times New Roman" w:cs="Times New Roman"/>
          <w:color w:val="FF0000"/>
          <w:u w:color="FF0000"/>
          <w:lang w:val="en-US"/>
        </w:rPr>
      </w:pPr>
      <w:r>
        <w:rPr>
          <w:rFonts w:ascii="Times New Roman" w:hAnsi="Times New Roman"/>
          <w:color w:val="FF0000"/>
          <w:u w:color="FF0000"/>
          <w:lang w:val="en-US"/>
        </w:rPr>
        <w:t>The unit should be headed by a person with a minimum of 10 years of post MDS experience who is attached to a 100 bedded multispecialty hospital with ICU or an exclusive 20 bedded maxillofacial surgery hospital with ICU.</w:t>
      </w:r>
    </w:p>
    <w:p w:rsidR="00BB2434" w:rsidRDefault="002B15E9" w:rsidP="001D5939">
      <w:pPr>
        <w:pStyle w:val="Body"/>
        <w:numPr>
          <w:ilvl w:val="0"/>
          <w:numId w:val="10"/>
        </w:numPr>
        <w:spacing w:after="0" w:line="240" w:lineRule="auto"/>
        <w:jc w:val="both"/>
        <w:rPr>
          <w:rFonts w:ascii="Times New Roman" w:eastAsia="Times New Roman" w:hAnsi="Times New Roman" w:cs="Times New Roman"/>
          <w:color w:val="FF0000"/>
          <w:u w:color="FF0000"/>
          <w:lang w:val="en-US"/>
        </w:rPr>
      </w:pPr>
      <w:r>
        <w:rPr>
          <w:rFonts w:ascii="Times New Roman" w:hAnsi="Times New Roman"/>
          <w:color w:val="FF0000"/>
          <w:u w:color="FF0000"/>
          <w:lang w:val="en-US"/>
        </w:rPr>
        <w:t xml:space="preserve">Should have done at least 250 major orthognathic surgical procedures. </w:t>
      </w:r>
    </w:p>
    <w:p w:rsidR="00BB2434" w:rsidRDefault="00BB2434" w:rsidP="001D5939">
      <w:pPr>
        <w:pStyle w:val="Body"/>
        <w:spacing w:after="0" w:line="240" w:lineRule="auto"/>
        <w:ind w:left="60"/>
        <w:jc w:val="both"/>
        <w:rPr>
          <w:rFonts w:ascii="Times New Roman" w:eastAsia="Times New Roman" w:hAnsi="Times New Roman" w:cs="Times New Roman"/>
        </w:rPr>
      </w:pPr>
    </w:p>
    <w:p w:rsidR="00BB2434" w:rsidRDefault="00BB2434" w:rsidP="001D5939">
      <w:pPr>
        <w:pStyle w:val="Body"/>
        <w:spacing w:after="0" w:line="240" w:lineRule="auto"/>
        <w:ind w:left="60"/>
        <w:jc w:val="both"/>
        <w:rPr>
          <w:rFonts w:ascii="Times New Roman" w:eastAsia="Times New Roman" w:hAnsi="Times New Roman" w:cs="Times New Roman"/>
          <w:b/>
          <w:bCs/>
        </w:rPr>
      </w:pPr>
    </w:p>
    <w:p w:rsidR="00BB2434" w:rsidRDefault="002B15E9" w:rsidP="001D5939">
      <w:pPr>
        <w:pStyle w:val="Body"/>
        <w:spacing w:after="0" w:line="240" w:lineRule="auto"/>
        <w:ind w:left="60"/>
        <w:jc w:val="both"/>
        <w:rPr>
          <w:rFonts w:ascii="Times New Roman" w:eastAsia="Times New Roman" w:hAnsi="Times New Roman" w:cs="Times New Roman"/>
        </w:rPr>
      </w:pPr>
      <w:r>
        <w:rPr>
          <w:rFonts w:ascii="Times New Roman" w:hAnsi="Times New Roman"/>
          <w:b/>
          <w:bCs/>
          <w:lang w:val="en-US"/>
        </w:rPr>
        <w:t xml:space="preserve">Teaching / Learning activities: </w:t>
      </w:r>
      <w:r>
        <w:rPr>
          <w:rFonts w:ascii="Times New Roman" w:hAnsi="Times New Roman"/>
          <w:lang w:val="en-US"/>
        </w:rPr>
        <w:t>The training program must include the following didactic activities:</w:t>
      </w:r>
    </w:p>
    <w:p w:rsidR="00BB2434" w:rsidRDefault="002B15E9" w:rsidP="001D5939">
      <w:pPr>
        <w:pStyle w:val="Body"/>
        <w:numPr>
          <w:ilvl w:val="0"/>
          <w:numId w:val="12"/>
        </w:numPr>
        <w:spacing w:after="0" w:line="240" w:lineRule="auto"/>
        <w:jc w:val="both"/>
        <w:rPr>
          <w:rFonts w:ascii="Times New Roman" w:eastAsia="Times New Roman" w:hAnsi="Times New Roman" w:cs="Times New Roman"/>
          <w:lang w:val="en-US"/>
        </w:rPr>
      </w:pPr>
      <w:r>
        <w:rPr>
          <w:rFonts w:ascii="Times New Roman" w:hAnsi="Times New Roman"/>
          <w:lang w:val="en-US"/>
        </w:rPr>
        <w:t>Lectures by faculty not only in orthognathic surgery but also in related specialties like orthodontia, anesthesia, neurology, orthopedics etc.</w:t>
      </w:r>
    </w:p>
    <w:p w:rsidR="00BB2434" w:rsidRDefault="002B15E9" w:rsidP="001D5939">
      <w:pPr>
        <w:pStyle w:val="Body"/>
        <w:numPr>
          <w:ilvl w:val="0"/>
          <w:numId w:val="12"/>
        </w:numPr>
        <w:spacing w:after="0" w:line="240" w:lineRule="auto"/>
        <w:jc w:val="both"/>
        <w:rPr>
          <w:rFonts w:ascii="Times New Roman" w:eastAsia="Times New Roman" w:hAnsi="Times New Roman" w:cs="Times New Roman"/>
          <w:lang w:val="en-US"/>
        </w:rPr>
      </w:pPr>
      <w:r>
        <w:rPr>
          <w:rFonts w:ascii="Times New Roman" w:hAnsi="Times New Roman"/>
          <w:lang w:val="en-US"/>
        </w:rPr>
        <w:t>Every fellow would have to develop and complete at least one research project which could be either clinical or lab based, preferably leading to either a presentation or publication in a peer reviewed journal.</w:t>
      </w:r>
    </w:p>
    <w:p w:rsidR="00C85D80" w:rsidRDefault="00C85D80" w:rsidP="001D5939">
      <w:pPr>
        <w:pStyle w:val="Body"/>
        <w:spacing w:after="0" w:line="240" w:lineRule="auto"/>
        <w:jc w:val="both"/>
      </w:pPr>
    </w:p>
    <w:p w:rsidR="00BB2434" w:rsidRPr="00C85D80" w:rsidRDefault="00C85D80" w:rsidP="001D5939">
      <w:pPr>
        <w:pStyle w:val="Body"/>
        <w:spacing w:after="0" w:line="240" w:lineRule="auto"/>
        <w:jc w:val="both"/>
        <w:rPr>
          <w:b/>
          <w:spacing w:val="1"/>
        </w:rPr>
      </w:pPr>
      <w:r w:rsidRPr="00C85D80">
        <w:rPr>
          <w:b/>
        </w:rPr>
        <w:t>Grant: Rs.25000/- per month</w:t>
      </w:r>
    </w:p>
    <w:p w:rsidR="00C85D80" w:rsidRPr="00C85D80" w:rsidRDefault="00C85D80" w:rsidP="001D5939">
      <w:pPr>
        <w:pStyle w:val="Body"/>
        <w:spacing w:after="0" w:line="240" w:lineRule="auto"/>
        <w:jc w:val="both"/>
        <w:rPr>
          <w:rFonts w:ascii="Times New Roman" w:eastAsia="Times New Roman" w:hAnsi="Times New Roman" w:cs="Times New Roman"/>
          <w:b/>
        </w:rPr>
      </w:pPr>
      <w:r w:rsidRPr="00C85D80">
        <w:rPr>
          <w:b/>
          <w:spacing w:val="1"/>
        </w:rPr>
        <w:t xml:space="preserve">Duration: 18 Months </w:t>
      </w:r>
    </w:p>
    <w:p w:rsidR="00BB2434" w:rsidRDefault="00BB2434" w:rsidP="001D5939">
      <w:pPr>
        <w:pStyle w:val="Body"/>
        <w:spacing w:after="0" w:line="240" w:lineRule="auto"/>
        <w:jc w:val="both"/>
        <w:rPr>
          <w:rFonts w:ascii="Times New Roman" w:eastAsia="Times New Roman" w:hAnsi="Times New Roman" w:cs="Times New Roman"/>
        </w:rPr>
      </w:pPr>
    </w:p>
    <w:p w:rsidR="00BB2434" w:rsidRDefault="002B15E9" w:rsidP="001D5939">
      <w:pPr>
        <w:pStyle w:val="Body"/>
        <w:spacing w:after="0" w:line="240" w:lineRule="auto"/>
        <w:jc w:val="both"/>
        <w:rPr>
          <w:rFonts w:ascii="Times New Roman" w:eastAsia="Times New Roman" w:hAnsi="Times New Roman" w:cs="Times New Roman"/>
          <w:b/>
          <w:bCs/>
        </w:rPr>
      </w:pPr>
      <w:r>
        <w:rPr>
          <w:rFonts w:ascii="Times New Roman" w:hAnsi="Times New Roman"/>
          <w:b/>
          <w:bCs/>
          <w:lang w:val="en-US"/>
        </w:rPr>
        <w:t>Participation in departmental activities:</w:t>
      </w:r>
    </w:p>
    <w:p w:rsidR="00BB2434" w:rsidRDefault="00BB2434" w:rsidP="001D5939">
      <w:pPr>
        <w:pStyle w:val="Body"/>
        <w:spacing w:after="0" w:line="240" w:lineRule="auto"/>
        <w:jc w:val="both"/>
        <w:rPr>
          <w:rFonts w:ascii="Times New Roman" w:eastAsia="Times New Roman" w:hAnsi="Times New Roman" w:cs="Times New Roman"/>
          <w:b/>
          <w:bCs/>
        </w:rPr>
      </w:pPr>
    </w:p>
    <w:p w:rsidR="00BB2434" w:rsidRDefault="002B15E9" w:rsidP="001D5939">
      <w:pPr>
        <w:pStyle w:val="ListParagraph"/>
        <w:numPr>
          <w:ilvl w:val="1"/>
          <w:numId w:val="14"/>
        </w:numPr>
        <w:spacing w:after="0"/>
        <w:jc w:val="both"/>
        <w:rPr>
          <w:rFonts w:ascii="Times New Roman" w:eastAsia="Times New Roman" w:hAnsi="Times New Roman" w:cs="Times New Roman"/>
        </w:rPr>
      </w:pPr>
      <w:r>
        <w:rPr>
          <w:rFonts w:ascii="Times New Roman" w:hAnsi="Times New Roman"/>
          <w:b/>
          <w:bCs/>
        </w:rPr>
        <w:t>Journal reviewed meetings</w:t>
      </w:r>
      <w:r>
        <w:rPr>
          <w:rFonts w:ascii="Times New Roman" w:hAnsi="Times New Roman"/>
        </w:rPr>
        <w:t>: One session every two weeks.</w:t>
      </w:r>
    </w:p>
    <w:p w:rsidR="00BB2434" w:rsidRDefault="002B15E9" w:rsidP="001D5939">
      <w:pPr>
        <w:pStyle w:val="ListParagraph"/>
        <w:numPr>
          <w:ilvl w:val="1"/>
          <w:numId w:val="14"/>
        </w:numPr>
        <w:spacing w:after="0"/>
        <w:jc w:val="both"/>
        <w:rPr>
          <w:rFonts w:ascii="Times New Roman" w:eastAsia="Times New Roman" w:hAnsi="Times New Roman" w:cs="Times New Roman"/>
        </w:rPr>
      </w:pPr>
      <w:r>
        <w:rPr>
          <w:rFonts w:ascii="Times New Roman" w:hAnsi="Times New Roman"/>
          <w:b/>
          <w:bCs/>
        </w:rPr>
        <w:t>Seminars</w:t>
      </w:r>
      <w:r>
        <w:rPr>
          <w:rFonts w:ascii="Times New Roman" w:hAnsi="Times New Roman"/>
        </w:rPr>
        <w:t>:  One session every two weeks</w:t>
      </w:r>
    </w:p>
    <w:p w:rsidR="00BB2434" w:rsidRDefault="002B15E9" w:rsidP="001D5939">
      <w:pPr>
        <w:pStyle w:val="ListParagraph"/>
        <w:numPr>
          <w:ilvl w:val="1"/>
          <w:numId w:val="14"/>
        </w:numPr>
        <w:spacing w:after="0"/>
        <w:jc w:val="both"/>
        <w:rPr>
          <w:rFonts w:ascii="Times New Roman" w:eastAsia="Times New Roman" w:hAnsi="Times New Roman" w:cs="Times New Roman"/>
        </w:rPr>
      </w:pPr>
      <w:r>
        <w:rPr>
          <w:rFonts w:ascii="Times New Roman" w:hAnsi="Times New Roman"/>
          <w:b/>
          <w:bCs/>
        </w:rPr>
        <w:t>Clinico-pathological conferences</w:t>
      </w:r>
      <w:r>
        <w:rPr>
          <w:rFonts w:ascii="Times New Roman" w:hAnsi="Times New Roman"/>
        </w:rPr>
        <w:t>: Not essential</w:t>
      </w:r>
    </w:p>
    <w:p w:rsidR="00BB2434" w:rsidRDefault="002B15E9" w:rsidP="001D5939">
      <w:pPr>
        <w:pStyle w:val="ListParagraph"/>
        <w:numPr>
          <w:ilvl w:val="1"/>
          <w:numId w:val="14"/>
        </w:numPr>
        <w:spacing w:after="0"/>
        <w:jc w:val="both"/>
        <w:rPr>
          <w:rFonts w:ascii="Times New Roman" w:eastAsia="Times New Roman" w:hAnsi="Times New Roman" w:cs="Times New Roman"/>
        </w:rPr>
      </w:pPr>
      <w:r>
        <w:rPr>
          <w:rFonts w:ascii="Times New Roman" w:hAnsi="Times New Roman"/>
          <w:b/>
          <w:bCs/>
        </w:rPr>
        <w:t>Inter departmental meetings:</w:t>
      </w:r>
      <w:r>
        <w:rPr>
          <w:rFonts w:ascii="Times New Roman" w:hAnsi="Times New Roman"/>
        </w:rPr>
        <w:t xml:space="preserve"> One multi- disciplinary team meeting a week to discuss management protocols for specific cases (co re specialist required are maxillofacial surgeon, orthodontist, prosthodontist, pedodontist, plastic surgeons, general surgeons, anesthesiologist, etc. </w:t>
      </w:r>
    </w:p>
    <w:p w:rsidR="00BB2434" w:rsidRDefault="002B15E9" w:rsidP="001D5939">
      <w:pPr>
        <w:pStyle w:val="ListParagraph"/>
        <w:numPr>
          <w:ilvl w:val="1"/>
          <w:numId w:val="14"/>
        </w:numPr>
        <w:spacing w:after="0"/>
        <w:jc w:val="both"/>
        <w:rPr>
          <w:rFonts w:ascii="Times New Roman" w:eastAsia="Times New Roman" w:hAnsi="Times New Roman" w:cs="Times New Roman"/>
        </w:rPr>
      </w:pPr>
      <w:r>
        <w:rPr>
          <w:rFonts w:ascii="Times New Roman" w:hAnsi="Times New Roman"/>
          <w:b/>
          <w:bCs/>
        </w:rPr>
        <w:lastRenderedPageBreak/>
        <w:t>Community work</w:t>
      </w:r>
      <w:r>
        <w:rPr>
          <w:rFonts w:ascii="Times New Roman" w:hAnsi="Times New Roman"/>
        </w:rPr>
        <w:t>: camps/ field visits: It is important to improve awareness amongst the local population about the etiology and management of maxillofacial structural and functional deformities. The trainee shall learn to organize camps in various districts surrounding a health care and trauma center. Follow up field visits are also essential.</w:t>
      </w:r>
    </w:p>
    <w:p w:rsidR="00BB2434" w:rsidRDefault="002B15E9" w:rsidP="001D5939">
      <w:pPr>
        <w:pStyle w:val="ListParagraph"/>
        <w:numPr>
          <w:ilvl w:val="1"/>
          <w:numId w:val="14"/>
        </w:numPr>
        <w:spacing w:after="0"/>
        <w:jc w:val="both"/>
        <w:rPr>
          <w:rFonts w:ascii="Times New Roman" w:eastAsia="Times New Roman" w:hAnsi="Times New Roman" w:cs="Times New Roman"/>
        </w:rPr>
      </w:pPr>
      <w:r>
        <w:rPr>
          <w:rFonts w:ascii="Times New Roman" w:hAnsi="Times New Roman"/>
          <w:b/>
          <w:bCs/>
        </w:rPr>
        <w:t>Clinical rounds:</w:t>
      </w:r>
      <w:r>
        <w:rPr>
          <w:rFonts w:ascii="Times New Roman" w:hAnsi="Times New Roman"/>
        </w:rPr>
        <w:t xml:space="preserve"> Daily two rounds shall be held, at least one of which will be led by the consultant.</w:t>
      </w:r>
    </w:p>
    <w:p w:rsidR="00BB2434" w:rsidRDefault="002B15E9" w:rsidP="001D5939">
      <w:pPr>
        <w:pStyle w:val="ListParagraph"/>
        <w:numPr>
          <w:ilvl w:val="1"/>
          <w:numId w:val="14"/>
        </w:numPr>
        <w:spacing w:after="0"/>
        <w:jc w:val="both"/>
        <w:rPr>
          <w:rFonts w:ascii="Times New Roman" w:eastAsia="Times New Roman" w:hAnsi="Times New Roman" w:cs="Times New Roman"/>
        </w:rPr>
      </w:pPr>
      <w:r>
        <w:rPr>
          <w:rFonts w:ascii="Times New Roman" w:hAnsi="Times New Roman"/>
          <w:b/>
          <w:bCs/>
        </w:rPr>
        <w:t>Any other</w:t>
      </w:r>
      <w:r>
        <w:rPr>
          <w:rFonts w:ascii="Times New Roman" w:hAnsi="Times New Roman"/>
        </w:rPr>
        <w:t>: Trainees will be encouraged to publish papers in peer reviewed journals.</w:t>
      </w:r>
    </w:p>
    <w:p w:rsidR="00BB2434" w:rsidRDefault="00BB2434" w:rsidP="001D5939">
      <w:pPr>
        <w:pStyle w:val="Body"/>
        <w:spacing w:after="0" w:line="240" w:lineRule="auto"/>
        <w:jc w:val="both"/>
        <w:rPr>
          <w:rFonts w:ascii="Times New Roman" w:eastAsia="Times New Roman" w:hAnsi="Times New Roman" w:cs="Times New Roman"/>
        </w:rPr>
      </w:pPr>
    </w:p>
    <w:p w:rsidR="00BB2434" w:rsidRDefault="00BB2434" w:rsidP="001D5939">
      <w:pPr>
        <w:pStyle w:val="Body"/>
        <w:spacing w:after="0" w:line="240" w:lineRule="auto"/>
        <w:ind w:left="60"/>
        <w:jc w:val="both"/>
        <w:rPr>
          <w:rFonts w:ascii="Times New Roman" w:eastAsia="Times New Roman" w:hAnsi="Times New Roman" w:cs="Times New Roman"/>
          <w:b/>
          <w:bCs/>
        </w:rPr>
      </w:pP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b/>
          <w:bCs/>
          <w:lang w:val="fr-FR"/>
        </w:rPr>
        <w:t>Orientation program:</w:t>
      </w:r>
      <w:r>
        <w:rPr>
          <w:rFonts w:ascii="Times New Roman" w:eastAsia="Times New Roman" w:hAnsi="Times New Roman" w:cs="Times New Roman"/>
        </w:rPr>
        <w:tab/>
        <w:t>Ex: a) Use of library, b) Laboratory procedures, c) National programs,                                                d) Any other: Not essential.</w:t>
      </w:r>
    </w:p>
    <w:p w:rsidR="00BB2434" w:rsidRDefault="00BB2434" w:rsidP="001D5939">
      <w:pPr>
        <w:pStyle w:val="Body"/>
        <w:spacing w:after="0" w:line="240" w:lineRule="auto"/>
        <w:ind w:left="60"/>
        <w:jc w:val="both"/>
        <w:rPr>
          <w:rFonts w:ascii="Times New Roman" w:eastAsia="Times New Roman" w:hAnsi="Times New Roman" w:cs="Times New Roman"/>
        </w:rPr>
      </w:pPr>
    </w:p>
    <w:p w:rsidR="00BB2434" w:rsidRDefault="002B15E9" w:rsidP="001D5939">
      <w:pPr>
        <w:pStyle w:val="Body"/>
        <w:spacing w:after="0" w:line="240" w:lineRule="auto"/>
        <w:jc w:val="both"/>
        <w:rPr>
          <w:rFonts w:ascii="Times New Roman" w:eastAsia="Times New Roman" w:hAnsi="Times New Roman" w:cs="Times New Roman"/>
          <w:b/>
          <w:bCs/>
        </w:rPr>
      </w:pPr>
      <w:r>
        <w:rPr>
          <w:rFonts w:ascii="Times New Roman" w:hAnsi="Times New Roman"/>
          <w:b/>
          <w:bCs/>
          <w:lang w:val="en-US"/>
        </w:rPr>
        <w:t>Training and teaching skills and research methodology:</w:t>
      </w: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lang w:val="en-US"/>
        </w:rPr>
        <w:t>Trainees will be encouraged to participate in teaching activities related to MDS (Oral Maxillofacial Surgery). Fellowship trainees will have to initiate and complete an independent research project under supervision.</w:t>
      </w:r>
    </w:p>
    <w:p w:rsidR="003D1BA0" w:rsidRDefault="003D1BA0" w:rsidP="001D5939">
      <w:pPr>
        <w:pStyle w:val="Body"/>
        <w:spacing w:after="0" w:line="240" w:lineRule="auto"/>
        <w:jc w:val="both"/>
        <w:rPr>
          <w:rFonts w:ascii="Times New Roman" w:eastAsia="Times New Roman" w:hAnsi="Times New Roman" w:cs="Times New Roman"/>
          <w:b/>
          <w:bCs/>
        </w:rPr>
      </w:pPr>
    </w:p>
    <w:p w:rsidR="003D1BA0" w:rsidRDefault="003D1BA0" w:rsidP="001D5939">
      <w:pPr>
        <w:pStyle w:val="Body"/>
        <w:spacing w:after="0" w:line="240" w:lineRule="auto"/>
        <w:jc w:val="both"/>
        <w:rPr>
          <w:rFonts w:ascii="Times New Roman" w:eastAsia="Times New Roman" w:hAnsi="Times New Roman" w:cs="Times New Roman"/>
          <w:b/>
          <w:bCs/>
        </w:rPr>
      </w:pPr>
    </w:p>
    <w:p w:rsidR="00BB2434" w:rsidRDefault="002B15E9" w:rsidP="001D5939">
      <w:pPr>
        <w:pStyle w:val="Body"/>
        <w:spacing w:after="0" w:line="240" w:lineRule="auto"/>
        <w:jc w:val="both"/>
        <w:rPr>
          <w:rFonts w:ascii="Times New Roman" w:eastAsia="Times New Roman" w:hAnsi="Times New Roman" w:cs="Times New Roman"/>
          <w:b/>
          <w:bCs/>
        </w:rPr>
      </w:pPr>
      <w:r>
        <w:rPr>
          <w:rFonts w:ascii="Times New Roman" w:hAnsi="Times New Roman"/>
          <w:b/>
          <w:bCs/>
          <w:lang w:val="en-US"/>
        </w:rPr>
        <w:t>Monitoring of teaching / learning activities</w:t>
      </w:r>
    </w:p>
    <w:p w:rsidR="00BB2434" w:rsidRDefault="002B15E9" w:rsidP="001D5939">
      <w:pPr>
        <w:pStyle w:val="Body"/>
        <w:spacing w:after="0" w:line="240" w:lineRule="auto"/>
        <w:jc w:val="both"/>
        <w:rPr>
          <w:rFonts w:ascii="Times New Roman" w:eastAsia="Times New Roman" w:hAnsi="Times New Roman" w:cs="Times New Roman"/>
        </w:rPr>
      </w:pPr>
      <w:r>
        <w:rPr>
          <w:rFonts w:ascii="Times New Roman" w:hAnsi="Times New Roman"/>
          <w:lang w:val="en-US"/>
        </w:rPr>
        <w:t>Methods:</w:t>
      </w:r>
    </w:p>
    <w:p w:rsidR="00BB2434" w:rsidRDefault="002B15E9" w:rsidP="001D5939">
      <w:pPr>
        <w:pStyle w:val="Body"/>
        <w:numPr>
          <w:ilvl w:val="0"/>
          <w:numId w:val="16"/>
        </w:numPr>
        <w:spacing w:after="0" w:line="240" w:lineRule="auto"/>
        <w:jc w:val="both"/>
        <w:rPr>
          <w:rFonts w:ascii="Times New Roman" w:eastAsia="Times New Roman" w:hAnsi="Times New Roman" w:cs="Times New Roman"/>
          <w:lang w:val="en-US"/>
        </w:rPr>
      </w:pPr>
      <w:r>
        <w:rPr>
          <w:rFonts w:ascii="Times New Roman" w:hAnsi="Times New Roman"/>
          <w:lang w:val="en-US"/>
        </w:rPr>
        <w:t>Direct consultant to trainee interaction.</w:t>
      </w:r>
    </w:p>
    <w:p w:rsidR="00BB2434" w:rsidRDefault="002B15E9" w:rsidP="001D5939">
      <w:pPr>
        <w:pStyle w:val="Body"/>
        <w:numPr>
          <w:ilvl w:val="0"/>
          <w:numId w:val="16"/>
        </w:numPr>
        <w:spacing w:after="0" w:line="240" w:lineRule="auto"/>
        <w:jc w:val="both"/>
        <w:rPr>
          <w:rFonts w:ascii="Times New Roman" w:eastAsia="Times New Roman" w:hAnsi="Times New Roman" w:cs="Times New Roman"/>
          <w:lang w:val="en-US"/>
        </w:rPr>
      </w:pPr>
      <w:r>
        <w:rPr>
          <w:rFonts w:ascii="Times New Roman" w:hAnsi="Times New Roman"/>
          <w:lang w:val="en-US"/>
        </w:rPr>
        <w:t>Maintenance of log book.</w:t>
      </w:r>
    </w:p>
    <w:p w:rsidR="00BB2434" w:rsidRDefault="002B15E9" w:rsidP="001D5939">
      <w:pPr>
        <w:pStyle w:val="Body"/>
        <w:numPr>
          <w:ilvl w:val="0"/>
          <w:numId w:val="16"/>
        </w:numPr>
        <w:spacing w:after="0" w:line="240" w:lineRule="auto"/>
        <w:jc w:val="both"/>
        <w:rPr>
          <w:rFonts w:ascii="Times New Roman" w:eastAsia="Times New Roman" w:hAnsi="Times New Roman" w:cs="Times New Roman"/>
          <w:lang w:val="en-US"/>
        </w:rPr>
      </w:pPr>
      <w:r>
        <w:rPr>
          <w:rFonts w:ascii="Times New Roman" w:hAnsi="Times New Roman"/>
          <w:lang w:val="en-US"/>
        </w:rPr>
        <w:t>Formal quarterly review of performance.</w:t>
      </w:r>
    </w:p>
    <w:p w:rsidR="00BB2434" w:rsidRDefault="002B15E9" w:rsidP="001D5939">
      <w:pPr>
        <w:pStyle w:val="Body"/>
        <w:numPr>
          <w:ilvl w:val="0"/>
          <w:numId w:val="18"/>
        </w:numPr>
        <w:spacing w:after="0" w:line="240" w:lineRule="auto"/>
        <w:jc w:val="both"/>
        <w:rPr>
          <w:rFonts w:ascii="Times New Roman" w:eastAsia="Times New Roman" w:hAnsi="Times New Roman" w:cs="Times New Roman"/>
          <w:lang w:val="en-US"/>
        </w:rPr>
      </w:pPr>
      <w:r>
        <w:rPr>
          <w:rFonts w:ascii="Times New Roman" w:hAnsi="Times New Roman"/>
          <w:lang w:val="en-US"/>
        </w:rPr>
        <w:t xml:space="preserve">Frequency </w:t>
      </w:r>
    </w:p>
    <w:p w:rsidR="00BB2434" w:rsidRDefault="002B15E9" w:rsidP="001D5939">
      <w:pPr>
        <w:pStyle w:val="Body"/>
        <w:numPr>
          <w:ilvl w:val="0"/>
          <w:numId w:val="18"/>
        </w:numPr>
        <w:spacing w:after="0" w:line="240" w:lineRule="auto"/>
        <w:jc w:val="both"/>
        <w:rPr>
          <w:rFonts w:ascii="Times New Roman" w:eastAsia="Times New Roman" w:hAnsi="Times New Roman" w:cs="Times New Roman"/>
          <w:lang w:val="en-US"/>
        </w:rPr>
      </w:pPr>
      <w:r>
        <w:rPr>
          <w:rFonts w:ascii="Times New Roman" w:hAnsi="Times New Roman"/>
          <w:lang w:val="en-US"/>
        </w:rPr>
        <w:t>Schedules or checklists, log books diary.</w:t>
      </w:r>
    </w:p>
    <w:p w:rsidR="00BB2434" w:rsidRDefault="00BB2434" w:rsidP="001D5939">
      <w:pPr>
        <w:pStyle w:val="ListParagraph"/>
        <w:jc w:val="both"/>
        <w:rPr>
          <w:rFonts w:ascii="Times New Roman" w:eastAsia="Times New Roman" w:hAnsi="Times New Roman" w:cs="Times New Roman"/>
          <w:b/>
          <w:bCs/>
        </w:rPr>
      </w:pPr>
    </w:p>
    <w:p w:rsidR="00BB2434" w:rsidRDefault="002B15E9" w:rsidP="008E559A">
      <w:pPr>
        <w:pStyle w:val="Body"/>
        <w:jc w:val="both"/>
        <w:rPr>
          <w:rFonts w:ascii="Times New Roman" w:eastAsia="Times New Roman" w:hAnsi="Times New Roman" w:cs="Times New Roman"/>
          <w:b/>
          <w:bCs/>
          <w:color w:val="FF0000"/>
          <w:u w:color="FF0000"/>
        </w:rPr>
      </w:pPr>
      <w:r>
        <w:rPr>
          <w:rFonts w:ascii="Times New Roman" w:hAnsi="Times New Roman"/>
          <w:b/>
          <w:bCs/>
          <w:color w:val="FF0000"/>
          <w:u w:color="FF0000"/>
          <w:lang w:val="en-US"/>
        </w:rPr>
        <w:t>Final Assessment to be submitted by the Director at the end of Programme to AOMSI.</w:t>
      </w:r>
    </w:p>
    <w:p w:rsidR="008E559A" w:rsidRPr="008E559A" w:rsidRDefault="008E559A" w:rsidP="008E559A">
      <w:pPr>
        <w:pStyle w:val="Body"/>
        <w:jc w:val="both"/>
        <w:rPr>
          <w:rFonts w:ascii="Times New Roman" w:eastAsia="Times New Roman" w:hAnsi="Times New Roman" w:cs="Times New Roman"/>
          <w:b/>
          <w:bCs/>
          <w:color w:val="FF0000"/>
          <w:u w:color="FF0000"/>
        </w:rPr>
      </w:pPr>
    </w:p>
    <w:p w:rsidR="00BB2434" w:rsidRPr="008E559A" w:rsidRDefault="002B15E9" w:rsidP="008E559A">
      <w:pPr>
        <w:pStyle w:val="Body"/>
        <w:spacing w:after="0" w:line="240" w:lineRule="auto"/>
        <w:ind w:left="60"/>
        <w:jc w:val="both"/>
        <w:rPr>
          <w:rFonts w:ascii="Times New Roman" w:eastAsia="Times New Roman" w:hAnsi="Times New Roman" w:cs="Times New Roman"/>
          <w:b/>
          <w:bCs/>
        </w:rPr>
      </w:pPr>
      <w:r>
        <w:rPr>
          <w:rFonts w:ascii="Times New Roman" w:hAnsi="Times New Roman"/>
          <w:b/>
          <w:bCs/>
          <w:lang w:val="en-US"/>
        </w:rPr>
        <w:t>Recommended books and journals:</w:t>
      </w:r>
    </w:p>
    <w:p w:rsidR="00BB2434" w:rsidRDefault="00BB2434" w:rsidP="001D5939">
      <w:pPr>
        <w:pStyle w:val="Body"/>
        <w:spacing w:after="0" w:line="240" w:lineRule="auto"/>
        <w:ind w:left="60"/>
        <w:jc w:val="both"/>
        <w:rPr>
          <w:rFonts w:ascii="Times New Roman" w:eastAsia="Times New Roman" w:hAnsi="Times New Roman" w:cs="Times New Roman"/>
        </w:rPr>
      </w:pPr>
    </w:p>
    <w:p w:rsidR="00BB2434" w:rsidRDefault="002B15E9" w:rsidP="001D5939">
      <w:pPr>
        <w:pStyle w:val="Body"/>
        <w:numPr>
          <w:ilvl w:val="0"/>
          <w:numId w:val="20"/>
        </w:numPr>
        <w:spacing w:after="0" w:line="240" w:lineRule="auto"/>
        <w:jc w:val="both"/>
        <w:rPr>
          <w:rFonts w:ascii="Times New Roman" w:eastAsia="Times New Roman" w:hAnsi="Times New Roman" w:cs="Times New Roman"/>
          <w:lang w:val="en-US"/>
        </w:rPr>
      </w:pPr>
      <w:r>
        <w:rPr>
          <w:rFonts w:ascii="Times New Roman" w:hAnsi="Times New Roman"/>
          <w:lang w:val="en-US"/>
        </w:rPr>
        <w:t>Fonseca RJ Oral and Maxillofacial Surgery: Orthognathic Surgery 2</w:t>
      </w:r>
      <w:r>
        <w:rPr>
          <w:rFonts w:ascii="Times New Roman" w:hAnsi="Times New Roman"/>
          <w:vertAlign w:val="superscript"/>
          <w:lang w:val="en-US"/>
        </w:rPr>
        <w:t>nd</w:t>
      </w:r>
      <w:r>
        <w:rPr>
          <w:rFonts w:ascii="Times New Roman" w:hAnsi="Times New Roman"/>
          <w:lang w:val="en-US"/>
        </w:rPr>
        <w:t xml:space="preserve"> Edition Volume 2 The University Of Michigan Elsevier Health Sciences Saunders 2000. </w:t>
      </w:r>
    </w:p>
    <w:p w:rsidR="00BB2434" w:rsidRDefault="00BB2434" w:rsidP="001D5939">
      <w:pPr>
        <w:pStyle w:val="Body"/>
        <w:spacing w:after="0" w:line="240" w:lineRule="auto"/>
        <w:ind w:left="60"/>
        <w:jc w:val="both"/>
        <w:rPr>
          <w:rFonts w:ascii="Times New Roman" w:eastAsia="Times New Roman" w:hAnsi="Times New Roman" w:cs="Times New Roman"/>
        </w:rPr>
      </w:pPr>
    </w:p>
    <w:p w:rsidR="00BB2434" w:rsidRDefault="002B15E9" w:rsidP="001D5939">
      <w:pPr>
        <w:pStyle w:val="Body"/>
        <w:numPr>
          <w:ilvl w:val="0"/>
          <w:numId w:val="20"/>
        </w:numPr>
        <w:spacing w:after="0" w:line="240" w:lineRule="auto"/>
        <w:jc w:val="both"/>
        <w:rPr>
          <w:rFonts w:ascii="Times New Roman" w:eastAsia="Times New Roman" w:hAnsi="Times New Roman" w:cs="Times New Roman"/>
          <w:lang w:val="en-US"/>
        </w:rPr>
      </w:pPr>
      <w:r>
        <w:rPr>
          <w:rFonts w:ascii="Times New Roman" w:hAnsi="Times New Roman"/>
          <w:lang w:val="en-US"/>
        </w:rPr>
        <w:t>Reyneke JP Essentials of Orthognathic Surgery 2</w:t>
      </w:r>
      <w:r>
        <w:rPr>
          <w:rFonts w:ascii="Times New Roman" w:hAnsi="Times New Roman"/>
          <w:vertAlign w:val="superscript"/>
          <w:lang w:val="en-US"/>
        </w:rPr>
        <w:t xml:space="preserve">nd </w:t>
      </w:r>
      <w:r>
        <w:rPr>
          <w:rFonts w:ascii="Times New Roman" w:hAnsi="Times New Roman"/>
          <w:lang w:val="en-US"/>
        </w:rPr>
        <w:t>Edition Quintessence Publishing Co, Inc. Carol Stream 2003.</w:t>
      </w:r>
    </w:p>
    <w:p w:rsidR="00BB2434" w:rsidRDefault="00BB2434" w:rsidP="001D5939">
      <w:pPr>
        <w:pStyle w:val="Body"/>
        <w:ind w:left="720"/>
        <w:jc w:val="both"/>
        <w:rPr>
          <w:rFonts w:ascii="Times New Roman" w:eastAsia="Times New Roman" w:hAnsi="Times New Roman" w:cs="Times New Roman"/>
          <w:lang w:val="en-US"/>
        </w:rPr>
      </w:pPr>
    </w:p>
    <w:p w:rsidR="00BB2434" w:rsidRDefault="002B15E9" w:rsidP="001D5939">
      <w:pPr>
        <w:pStyle w:val="Body"/>
        <w:numPr>
          <w:ilvl w:val="0"/>
          <w:numId w:val="20"/>
        </w:numPr>
        <w:spacing w:after="0" w:line="240" w:lineRule="auto"/>
        <w:jc w:val="both"/>
        <w:rPr>
          <w:rFonts w:ascii="Times New Roman" w:eastAsia="Times New Roman" w:hAnsi="Times New Roman" w:cs="Times New Roman"/>
          <w:lang w:val="en-US"/>
        </w:rPr>
      </w:pPr>
      <w:r>
        <w:rPr>
          <w:rFonts w:ascii="Times New Roman" w:hAnsi="Times New Roman"/>
          <w:lang w:val="en-US"/>
        </w:rPr>
        <w:t>Miloro M, Ghali GE, Larsen PE, Waite PD Peterson’s Principles of Oral and Maxillofacial Surgery 2</w:t>
      </w:r>
      <w:r>
        <w:rPr>
          <w:rFonts w:ascii="Times New Roman" w:hAnsi="Times New Roman"/>
          <w:vertAlign w:val="superscript"/>
          <w:lang w:val="en-US"/>
        </w:rPr>
        <w:t>nd</w:t>
      </w:r>
      <w:r>
        <w:rPr>
          <w:rFonts w:ascii="Times New Roman" w:hAnsi="Times New Roman"/>
          <w:lang w:val="en-US"/>
        </w:rPr>
        <w:t xml:space="preserve"> Edition Volume 2  B.C. Decker Inc. Hamilton 2004.</w:t>
      </w:r>
    </w:p>
    <w:p w:rsidR="00BB2434" w:rsidRDefault="00BB2434" w:rsidP="001D5939">
      <w:pPr>
        <w:pStyle w:val="Body"/>
        <w:spacing w:after="0" w:line="240" w:lineRule="auto"/>
        <w:jc w:val="both"/>
        <w:rPr>
          <w:rFonts w:ascii="Times New Roman" w:eastAsia="Times New Roman" w:hAnsi="Times New Roman" w:cs="Times New Roman"/>
          <w:lang w:val="en-US"/>
        </w:rPr>
      </w:pPr>
    </w:p>
    <w:p w:rsidR="00BB2434" w:rsidRDefault="002B15E9" w:rsidP="001D5939">
      <w:pPr>
        <w:pStyle w:val="Body"/>
        <w:numPr>
          <w:ilvl w:val="0"/>
          <w:numId w:val="20"/>
        </w:numPr>
        <w:spacing w:after="0" w:line="240" w:lineRule="auto"/>
        <w:jc w:val="both"/>
        <w:rPr>
          <w:rFonts w:ascii="Times New Roman" w:eastAsia="Times New Roman" w:hAnsi="Times New Roman" w:cs="Times New Roman"/>
          <w:lang w:val="en-US"/>
        </w:rPr>
      </w:pPr>
      <w:r>
        <w:rPr>
          <w:rFonts w:ascii="Times New Roman" w:hAnsi="Times New Roman"/>
          <w:lang w:val="en-US"/>
        </w:rPr>
        <w:t>Posnik JC Principles and Practice of Orthognathic Surgery: Principles and Practice            1</w:t>
      </w:r>
      <w:r>
        <w:rPr>
          <w:rFonts w:ascii="Times New Roman" w:hAnsi="Times New Roman"/>
          <w:vertAlign w:val="superscript"/>
          <w:lang w:val="en-US"/>
        </w:rPr>
        <w:t>st</w:t>
      </w:r>
      <w:r>
        <w:rPr>
          <w:rFonts w:ascii="Times New Roman" w:hAnsi="Times New Roman"/>
          <w:lang w:val="en-US"/>
        </w:rPr>
        <w:t xml:space="preserve"> Edition Volume 1-2 St. Louis Elsevier Inc.  Saunders 2013.</w:t>
      </w:r>
    </w:p>
    <w:p w:rsidR="00BB2434" w:rsidRDefault="00BB2434" w:rsidP="001D5939">
      <w:pPr>
        <w:pStyle w:val="Body"/>
        <w:ind w:left="720"/>
        <w:jc w:val="both"/>
        <w:rPr>
          <w:rFonts w:ascii="Times New Roman" w:eastAsia="Times New Roman" w:hAnsi="Times New Roman" w:cs="Times New Roman"/>
          <w:lang w:val="en-US"/>
        </w:rPr>
      </w:pPr>
    </w:p>
    <w:p w:rsidR="00BB2434" w:rsidRDefault="002B15E9" w:rsidP="001D5939">
      <w:pPr>
        <w:pStyle w:val="Body"/>
        <w:numPr>
          <w:ilvl w:val="0"/>
          <w:numId w:val="20"/>
        </w:numPr>
        <w:spacing w:after="0" w:line="240" w:lineRule="auto"/>
        <w:jc w:val="both"/>
        <w:rPr>
          <w:rFonts w:ascii="Times New Roman" w:eastAsia="Times New Roman" w:hAnsi="Times New Roman" w:cs="Times New Roman"/>
          <w:lang w:val="en-US"/>
        </w:rPr>
      </w:pPr>
      <w:r>
        <w:rPr>
          <w:rFonts w:ascii="Times New Roman" w:hAnsi="Times New Roman"/>
          <w:lang w:val="en-US"/>
        </w:rPr>
        <w:t>Henderson D Color Atlas and Textbook of Orthognathic Surgery: The Surgery of Facial Skeleton Deformity 2</w:t>
      </w:r>
      <w:r>
        <w:rPr>
          <w:rFonts w:ascii="Times New Roman" w:hAnsi="Times New Roman"/>
          <w:vertAlign w:val="superscript"/>
          <w:lang w:val="en-US"/>
        </w:rPr>
        <w:t>nd</w:t>
      </w:r>
      <w:r>
        <w:rPr>
          <w:rFonts w:ascii="Times New Roman" w:hAnsi="Times New Roman"/>
          <w:lang w:val="en-US"/>
        </w:rPr>
        <w:t xml:space="preserve"> Edition The University of Michigan Mosby Year Book Medical Publishers 1999.</w:t>
      </w:r>
    </w:p>
    <w:p w:rsidR="00BB2434" w:rsidRDefault="00BB2434" w:rsidP="001D5939">
      <w:pPr>
        <w:pStyle w:val="Body"/>
        <w:ind w:left="720"/>
        <w:jc w:val="both"/>
        <w:rPr>
          <w:rFonts w:ascii="Times New Roman" w:eastAsia="Times New Roman" w:hAnsi="Times New Roman" w:cs="Times New Roman"/>
          <w:lang w:val="en-US"/>
        </w:rPr>
      </w:pPr>
    </w:p>
    <w:p w:rsidR="00BB2434" w:rsidRDefault="002B15E9" w:rsidP="001D5939">
      <w:pPr>
        <w:pStyle w:val="Body"/>
        <w:numPr>
          <w:ilvl w:val="0"/>
          <w:numId w:val="20"/>
        </w:numPr>
        <w:spacing w:after="0" w:line="240" w:lineRule="auto"/>
        <w:jc w:val="both"/>
        <w:rPr>
          <w:rFonts w:ascii="Times New Roman" w:eastAsia="Times New Roman" w:hAnsi="Times New Roman" w:cs="Times New Roman"/>
          <w:lang w:val="en-US"/>
        </w:rPr>
      </w:pPr>
      <w:r>
        <w:rPr>
          <w:rFonts w:ascii="Times New Roman" w:hAnsi="Times New Roman"/>
          <w:lang w:val="en-US"/>
        </w:rPr>
        <w:lastRenderedPageBreak/>
        <w:t>Mani V Orthognathic Surgery: Esthetic Surgery of the Face 1</w:t>
      </w:r>
      <w:r>
        <w:rPr>
          <w:rFonts w:ascii="Times New Roman" w:hAnsi="Times New Roman"/>
          <w:vertAlign w:val="superscript"/>
          <w:lang w:val="en-US"/>
        </w:rPr>
        <w:t>st</w:t>
      </w:r>
      <w:r>
        <w:rPr>
          <w:rFonts w:ascii="Times New Roman" w:hAnsi="Times New Roman"/>
          <w:lang w:val="en-US"/>
        </w:rPr>
        <w:t xml:space="preserve"> Edition Jaypee Brothers Medical Publishers 2014.</w:t>
      </w:r>
    </w:p>
    <w:p w:rsidR="00BB2434" w:rsidRDefault="00BB2434" w:rsidP="001D5939">
      <w:pPr>
        <w:pStyle w:val="Body"/>
        <w:ind w:left="720"/>
        <w:jc w:val="both"/>
        <w:rPr>
          <w:rFonts w:ascii="Times New Roman" w:eastAsia="Times New Roman" w:hAnsi="Times New Roman" w:cs="Times New Roman"/>
          <w:lang w:val="en-US"/>
        </w:rPr>
      </w:pPr>
    </w:p>
    <w:p w:rsidR="00BB2434" w:rsidRDefault="002B15E9" w:rsidP="001D5939">
      <w:pPr>
        <w:pStyle w:val="Body"/>
        <w:numPr>
          <w:ilvl w:val="0"/>
          <w:numId w:val="20"/>
        </w:numPr>
        <w:spacing w:after="0" w:line="240" w:lineRule="auto"/>
        <w:jc w:val="both"/>
        <w:rPr>
          <w:rFonts w:ascii="Times New Roman" w:eastAsia="Times New Roman" w:hAnsi="Times New Roman" w:cs="Times New Roman"/>
          <w:lang w:val="en-US"/>
        </w:rPr>
      </w:pPr>
      <w:r>
        <w:rPr>
          <w:rFonts w:ascii="Times New Roman" w:hAnsi="Times New Roman"/>
          <w:lang w:val="en-US"/>
        </w:rPr>
        <w:t>Mc Carthy JG, Li M, Coleman JJ, Sadove AM Aesthetic Surgery of Craniofacial Skeleton: An Atlas 1</w:t>
      </w:r>
      <w:r>
        <w:rPr>
          <w:rFonts w:ascii="Times New Roman" w:hAnsi="Times New Roman"/>
          <w:vertAlign w:val="superscript"/>
          <w:lang w:val="en-US"/>
        </w:rPr>
        <w:t>st</w:t>
      </w:r>
      <w:r>
        <w:rPr>
          <w:rFonts w:ascii="Times New Roman" w:hAnsi="Times New Roman"/>
          <w:lang w:val="en-US"/>
        </w:rPr>
        <w:t xml:space="preserve"> Edition New York Springer –Verlag New York Inc. 2012.</w:t>
      </w:r>
    </w:p>
    <w:p w:rsidR="00BB2434" w:rsidRDefault="00BB2434" w:rsidP="001D5939">
      <w:pPr>
        <w:pStyle w:val="Body"/>
        <w:ind w:left="720"/>
        <w:jc w:val="both"/>
        <w:rPr>
          <w:rFonts w:ascii="Times New Roman" w:eastAsia="Times New Roman" w:hAnsi="Times New Roman" w:cs="Times New Roman"/>
          <w:lang w:val="en-US"/>
        </w:rPr>
      </w:pPr>
    </w:p>
    <w:p w:rsidR="00BB2434" w:rsidRDefault="002B15E9" w:rsidP="001D5939">
      <w:pPr>
        <w:pStyle w:val="Body"/>
        <w:numPr>
          <w:ilvl w:val="0"/>
          <w:numId w:val="20"/>
        </w:numPr>
        <w:spacing w:after="0" w:line="240" w:lineRule="auto"/>
        <w:jc w:val="both"/>
        <w:rPr>
          <w:rFonts w:ascii="Times New Roman" w:eastAsia="Times New Roman" w:hAnsi="Times New Roman" w:cs="Times New Roman"/>
          <w:lang w:val="en-US"/>
        </w:rPr>
      </w:pPr>
      <w:r>
        <w:rPr>
          <w:rFonts w:ascii="Times New Roman" w:hAnsi="Times New Roman"/>
          <w:lang w:val="en-US"/>
        </w:rPr>
        <w:t>Epker BN, Stella JP, Fish LC Dentofacial Deformities: Integrated Orthodontic and Surgical Correction 2</w:t>
      </w:r>
      <w:r>
        <w:rPr>
          <w:rFonts w:ascii="Times New Roman" w:hAnsi="Times New Roman"/>
          <w:vertAlign w:val="superscript"/>
          <w:lang w:val="en-US"/>
        </w:rPr>
        <w:t>nd</w:t>
      </w:r>
      <w:r>
        <w:rPr>
          <w:rFonts w:ascii="Times New Roman" w:hAnsi="Times New Roman"/>
          <w:lang w:val="en-US"/>
        </w:rPr>
        <w:t xml:space="preserve"> Edition Volume 3 Mosby January 1998.</w:t>
      </w:r>
    </w:p>
    <w:p w:rsidR="00BB2434" w:rsidRDefault="00BB2434" w:rsidP="001D5939">
      <w:pPr>
        <w:pStyle w:val="Body"/>
        <w:spacing w:after="0" w:line="240" w:lineRule="auto"/>
        <w:ind w:left="60"/>
        <w:jc w:val="both"/>
        <w:rPr>
          <w:rFonts w:ascii="Times New Roman" w:eastAsia="Times New Roman" w:hAnsi="Times New Roman" w:cs="Times New Roman"/>
        </w:rPr>
      </w:pPr>
    </w:p>
    <w:p w:rsidR="00BB2434" w:rsidRDefault="00BB2434">
      <w:pPr>
        <w:pStyle w:val="Body"/>
        <w:spacing w:after="0" w:line="240" w:lineRule="auto"/>
        <w:ind w:left="60"/>
        <w:jc w:val="both"/>
        <w:rPr>
          <w:rFonts w:ascii="Times New Roman" w:eastAsia="Times New Roman" w:hAnsi="Times New Roman" w:cs="Times New Roman"/>
        </w:rPr>
      </w:pPr>
    </w:p>
    <w:p w:rsidR="00BB2434" w:rsidRDefault="00BB2434" w:rsidP="00C20503">
      <w:pPr>
        <w:pStyle w:val="Body"/>
        <w:spacing w:after="0" w:line="240" w:lineRule="auto"/>
        <w:jc w:val="both"/>
      </w:pPr>
    </w:p>
    <w:sectPr w:rsidR="00BB2434" w:rsidSect="00BB2434">
      <w:headerReference w:type="default" r:id="rId8"/>
      <w:footerReference w:type="default" r:id="rId9"/>
      <w:pgSz w:w="12240" w:h="15840"/>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8F4" w:rsidRDefault="00E728F4" w:rsidP="00BB2434">
      <w:r>
        <w:separator/>
      </w:r>
    </w:p>
  </w:endnote>
  <w:endnote w:type="continuationSeparator" w:id="1">
    <w:p w:rsidR="00E728F4" w:rsidRDefault="00E728F4" w:rsidP="00BB2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434" w:rsidRDefault="00E8540B">
    <w:pPr>
      <w:pStyle w:val="Footer"/>
      <w:jc w:val="center"/>
    </w:pPr>
    <w:r>
      <w:fldChar w:fldCharType="begin"/>
    </w:r>
    <w:r w:rsidR="002B15E9">
      <w:instrText xml:space="preserve"> PAGE </w:instrText>
    </w:r>
    <w:r>
      <w:fldChar w:fldCharType="separate"/>
    </w:r>
    <w:r w:rsidR="008E559A">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8F4" w:rsidRDefault="00E728F4" w:rsidP="00BB2434">
      <w:r>
        <w:separator/>
      </w:r>
    </w:p>
  </w:footnote>
  <w:footnote w:type="continuationSeparator" w:id="1">
    <w:p w:rsidR="00E728F4" w:rsidRDefault="00E728F4" w:rsidP="00BB24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434" w:rsidRDefault="001D5939">
    <w:pPr>
      <w:pStyle w:val="HeaderFooter"/>
      <w:rPr>
        <w:lang w:val="en-US"/>
      </w:rPr>
    </w:pPr>
    <w:r>
      <w:rPr>
        <w:noProof/>
        <w:lang w:val="en-US" w:eastAsia="en-US"/>
      </w:rPr>
      <w:drawing>
        <wp:anchor distT="0" distB="0" distL="0" distR="0" simplePos="0" relativeHeight="251659264" behindDoc="1" locked="0" layoutInCell="1" allowOverlap="1">
          <wp:simplePos x="0" y="0"/>
          <wp:positionH relativeFrom="page">
            <wp:posOffset>3434195</wp:posOffset>
          </wp:positionH>
          <wp:positionV relativeFrom="page">
            <wp:posOffset>180109</wp:posOffset>
          </wp:positionV>
          <wp:extent cx="1151660" cy="1122219"/>
          <wp:effectExtent l="1905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51660" cy="1122219"/>
                  </a:xfrm>
                  <a:prstGeom prst="rect">
                    <a:avLst/>
                  </a:prstGeom>
                </pic:spPr>
              </pic:pic>
            </a:graphicData>
          </a:graphic>
        </wp:anchor>
      </w:drawing>
    </w:r>
  </w:p>
  <w:p w:rsidR="001D5939" w:rsidRDefault="001D5939">
    <w:pPr>
      <w:pStyle w:val="HeaderFooter"/>
      <w:rPr>
        <w:lang w:val="en-US"/>
      </w:rPr>
    </w:pPr>
  </w:p>
  <w:p w:rsidR="001D5939" w:rsidRDefault="001D5939">
    <w:pPr>
      <w:pStyle w:val="HeaderFooter"/>
      <w:rPr>
        <w:lang w:val="en-US"/>
      </w:rPr>
    </w:pPr>
  </w:p>
  <w:p w:rsidR="001D5939" w:rsidRDefault="001D5939">
    <w:pPr>
      <w:pStyle w:val="HeaderFooter"/>
      <w:rPr>
        <w:lang w:val="en-US"/>
      </w:rPr>
    </w:pPr>
  </w:p>
  <w:p w:rsidR="001D5939" w:rsidRPr="001D5939" w:rsidRDefault="001D5939">
    <w:pPr>
      <w:pStyle w:val="HeaderFoo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933"/>
    <w:multiLevelType w:val="hybridMultilevel"/>
    <w:tmpl w:val="C65AFE1E"/>
    <w:styleLink w:val="ImportedStyle5"/>
    <w:lvl w:ilvl="0" w:tplc="87ECE612">
      <w:start w:val="1"/>
      <w:numFmt w:val="decimal"/>
      <w:lvlText w:val="%1."/>
      <w:lvlJc w:val="left"/>
      <w:pPr>
        <w:ind w:left="6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DE1B8C">
      <w:start w:val="1"/>
      <w:numFmt w:val="lowerLetter"/>
      <w:lvlText w:val="%2."/>
      <w:lvlJc w:val="left"/>
      <w:pPr>
        <w:tabs>
          <w:tab w:val="left" w:pos="660"/>
        </w:tabs>
        <w:ind w:left="13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56ABC0">
      <w:start w:val="1"/>
      <w:numFmt w:val="lowerRoman"/>
      <w:lvlText w:val="%3."/>
      <w:lvlJc w:val="left"/>
      <w:pPr>
        <w:tabs>
          <w:tab w:val="left" w:pos="660"/>
        </w:tabs>
        <w:ind w:left="21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5E9266D6">
      <w:start w:val="1"/>
      <w:numFmt w:val="decimal"/>
      <w:lvlText w:val="%4."/>
      <w:lvlJc w:val="left"/>
      <w:pPr>
        <w:tabs>
          <w:tab w:val="left" w:pos="660"/>
        </w:tabs>
        <w:ind w:left="28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02B498">
      <w:start w:val="1"/>
      <w:numFmt w:val="lowerLetter"/>
      <w:lvlText w:val="%5."/>
      <w:lvlJc w:val="left"/>
      <w:pPr>
        <w:tabs>
          <w:tab w:val="left" w:pos="660"/>
        </w:tabs>
        <w:ind w:left="35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DC21EA">
      <w:start w:val="1"/>
      <w:numFmt w:val="lowerRoman"/>
      <w:lvlText w:val="%6."/>
      <w:lvlJc w:val="left"/>
      <w:pPr>
        <w:tabs>
          <w:tab w:val="left" w:pos="660"/>
        </w:tabs>
        <w:ind w:left="42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5806C1E">
      <w:start w:val="1"/>
      <w:numFmt w:val="decimal"/>
      <w:lvlText w:val="%7."/>
      <w:lvlJc w:val="left"/>
      <w:pPr>
        <w:tabs>
          <w:tab w:val="left" w:pos="660"/>
        </w:tabs>
        <w:ind w:left="49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826378">
      <w:start w:val="1"/>
      <w:numFmt w:val="lowerLetter"/>
      <w:lvlText w:val="%8."/>
      <w:lvlJc w:val="left"/>
      <w:pPr>
        <w:tabs>
          <w:tab w:val="left" w:pos="660"/>
        </w:tabs>
        <w:ind w:left="57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D43A4C">
      <w:start w:val="1"/>
      <w:numFmt w:val="lowerRoman"/>
      <w:lvlText w:val="%9."/>
      <w:lvlJc w:val="left"/>
      <w:pPr>
        <w:tabs>
          <w:tab w:val="left" w:pos="660"/>
        </w:tabs>
        <w:ind w:left="64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34D4347"/>
    <w:multiLevelType w:val="hybridMultilevel"/>
    <w:tmpl w:val="6C3EEB98"/>
    <w:styleLink w:val="ImportedStyle2"/>
    <w:lvl w:ilvl="0" w:tplc="CF243570">
      <w:start w:val="1"/>
      <w:numFmt w:val="bullet"/>
      <w:lvlText w:val="·"/>
      <w:lvlJc w:val="left"/>
      <w:pPr>
        <w:ind w:left="18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9EF30E">
      <w:start w:val="1"/>
      <w:numFmt w:val="bullet"/>
      <w:lvlText w:val="·"/>
      <w:lvlJc w:val="left"/>
      <w:pPr>
        <w:ind w:left="18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1F8D184">
      <w:start w:val="1"/>
      <w:numFmt w:val="bullet"/>
      <w:lvlText w:val="▪"/>
      <w:lvlJc w:val="left"/>
      <w:pPr>
        <w:ind w:left="256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0E7880">
      <w:start w:val="1"/>
      <w:numFmt w:val="bullet"/>
      <w:lvlText w:val="·"/>
      <w:lvlJc w:val="left"/>
      <w:pPr>
        <w:ind w:left="3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0EA41A">
      <w:start w:val="1"/>
      <w:numFmt w:val="bullet"/>
      <w:lvlText w:val="o"/>
      <w:lvlJc w:val="left"/>
      <w:pPr>
        <w:ind w:left="400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A0AB54">
      <w:start w:val="1"/>
      <w:numFmt w:val="bullet"/>
      <w:lvlText w:val="▪"/>
      <w:lvlJc w:val="left"/>
      <w:pPr>
        <w:ind w:left="472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C20B88">
      <w:start w:val="1"/>
      <w:numFmt w:val="bullet"/>
      <w:lvlText w:val="·"/>
      <w:lvlJc w:val="left"/>
      <w:pPr>
        <w:ind w:left="5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F2E992">
      <w:start w:val="1"/>
      <w:numFmt w:val="bullet"/>
      <w:lvlText w:val="o"/>
      <w:lvlJc w:val="left"/>
      <w:pPr>
        <w:ind w:left="616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5A2986">
      <w:start w:val="1"/>
      <w:numFmt w:val="bullet"/>
      <w:lvlText w:val="▪"/>
      <w:lvlJc w:val="left"/>
      <w:pPr>
        <w:ind w:left="68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A354F3E"/>
    <w:multiLevelType w:val="hybridMultilevel"/>
    <w:tmpl w:val="C65AFE1E"/>
    <w:numStyleLink w:val="ImportedStyle5"/>
  </w:abstractNum>
  <w:abstractNum w:abstractNumId="3">
    <w:nsid w:val="0B172734"/>
    <w:multiLevelType w:val="hybridMultilevel"/>
    <w:tmpl w:val="42A64406"/>
    <w:styleLink w:val="ImportedStyle9"/>
    <w:lvl w:ilvl="0" w:tplc="1396B058">
      <w:start w:val="1"/>
      <w:numFmt w:val="decimal"/>
      <w:lvlText w:val="%1."/>
      <w:lvlJc w:val="left"/>
      <w:pPr>
        <w:ind w:left="72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D14CFA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0CCA8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B6AC4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7670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9C920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19032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FAF1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84507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5ED4C20"/>
    <w:multiLevelType w:val="hybridMultilevel"/>
    <w:tmpl w:val="CC4651DC"/>
    <w:numStyleLink w:val="ImportedStyle1"/>
  </w:abstractNum>
  <w:abstractNum w:abstractNumId="5">
    <w:nsid w:val="212C4FCE"/>
    <w:multiLevelType w:val="hybridMultilevel"/>
    <w:tmpl w:val="9A041004"/>
    <w:styleLink w:val="ImportedStyle7"/>
    <w:lvl w:ilvl="0" w:tplc="C502981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FC277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C64C38">
      <w:start w:val="1"/>
      <w:numFmt w:val="lowerRoman"/>
      <w:lvlText w:val="%3."/>
      <w:lvlJc w:val="left"/>
      <w:pPr>
        <w:tabs>
          <w:tab w:val="left" w:pos="360"/>
        </w:tabs>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190AD3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5E2E5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F48F98">
      <w:start w:val="1"/>
      <w:numFmt w:val="lowerRoman"/>
      <w:lvlText w:val="%6."/>
      <w:lvlJc w:val="left"/>
      <w:pPr>
        <w:tabs>
          <w:tab w:val="left" w:pos="360"/>
        </w:tabs>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3EA4906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D47A0A">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027C88">
      <w:start w:val="1"/>
      <w:numFmt w:val="lowerRoman"/>
      <w:lvlText w:val="%9."/>
      <w:lvlJc w:val="left"/>
      <w:pPr>
        <w:tabs>
          <w:tab w:val="left" w:pos="360"/>
        </w:tabs>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67814B1"/>
    <w:multiLevelType w:val="hybridMultilevel"/>
    <w:tmpl w:val="6C3EEB98"/>
    <w:numStyleLink w:val="ImportedStyle2"/>
  </w:abstractNum>
  <w:abstractNum w:abstractNumId="7">
    <w:nsid w:val="39663799"/>
    <w:multiLevelType w:val="hybridMultilevel"/>
    <w:tmpl w:val="36BE80EE"/>
    <w:styleLink w:val="ImportedStyle6"/>
    <w:lvl w:ilvl="0" w:tplc="CFB6FECE">
      <w:start w:val="1"/>
      <w:numFmt w:val="decimal"/>
      <w:lvlText w:val="%1."/>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46DB7C">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420C24">
      <w:start w:val="1"/>
      <w:numFmt w:val="lowerRoman"/>
      <w:lvlText w:val="%3."/>
      <w:lvlJc w:val="left"/>
      <w:pPr>
        <w:ind w:left="108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0E180B48">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CAE9B0">
      <w:start w:val="1"/>
      <w:numFmt w:val="lowerLetter"/>
      <w:lvlText w:val="%5."/>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0E2E3C">
      <w:start w:val="1"/>
      <w:numFmt w:val="lowerRoman"/>
      <w:lvlText w:val="%6."/>
      <w:lvlJc w:val="left"/>
      <w:pPr>
        <w:ind w:left="324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100CF264">
      <w:start w:val="1"/>
      <w:numFmt w:val="decimal"/>
      <w:lvlText w:val="%7."/>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F2335C">
      <w:start w:val="1"/>
      <w:numFmt w:val="lowerLetter"/>
      <w:lvlText w:val="%8."/>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10D25C">
      <w:start w:val="1"/>
      <w:numFmt w:val="lowerRoman"/>
      <w:lvlText w:val="%9."/>
      <w:lvlJc w:val="left"/>
      <w:pPr>
        <w:ind w:left="540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43293347"/>
    <w:multiLevelType w:val="hybridMultilevel"/>
    <w:tmpl w:val="38BE26F0"/>
    <w:numStyleLink w:val="ImportedStyle3"/>
  </w:abstractNum>
  <w:abstractNum w:abstractNumId="9">
    <w:nsid w:val="449712B3"/>
    <w:multiLevelType w:val="hybridMultilevel"/>
    <w:tmpl w:val="38BE26F0"/>
    <w:styleLink w:val="ImportedStyle3"/>
    <w:lvl w:ilvl="0" w:tplc="2F0C5468">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12939C">
      <w:start w:val="1"/>
      <w:numFmt w:val="lowerLetter"/>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70CAE0">
      <w:start w:val="1"/>
      <w:numFmt w:val="lowerRoman"/>
      <w:lvlText w:val="%3."/>
      <w:lvlJc w:val="left"/>
      <w:pPr>
        <w:tabs>
          <w:tab w:val="left" w:pos="1080"/>
        </w:tabs>
        <w:ind w:left="252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2FA77A0">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EAE33C">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56E200">
      <w:start w:val="1"/>
      <w:numFmt w:val="lowerRoman"/>
      <w:lvlText w:val="%6."/>
      <w:lvlJc w:val="left"/>
      <w:pPr>
        <w:tabs>
          <w:tab w:val="left" w:pos="1080"/>
        </w:tabs>
        <w:ind w:left="468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2C8755C">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8C59AC">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E26DA4">
      <w:start w:val="1"/>
      <w:numFmt w:val="lowerRoman"/>
      <w:lvlText w:val="%9."/>
      <w:lvlJc w:val="left"/>
      <w:pPr>
        <w:tabs>
          <w:tab w:val="left" w:pos="1080"/>
        </w:tabs>
        <w:ind w:left="684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4A7F33FD"/>
    <w:multiLevelType w:val="hybridMultilevel"/>
    <w:tmpl w:val="9A041004"/>
    <w:numStyleLink w:val="ImportedStyle7"/>
  </w:abstractNum>
  <w:abstractNum w:abstractNumId="11">
    <w:nsid w:val="55AF6C0C"/>
    <w:multiLevelType w:val="hybridMultilevel"/>
    <w:tmpl w:val="A9802F58"/>
    <w:styleLink w:val="ImportedStyle4"/>
    <w:lvl w:ilvl="0" w:tplc="97F89D72">
      <w:start w:val="1"/>
      <w:numFmt w:val="bullet"/>
      <w:lvlText w:val="-"/>
      <w:lvlJc w:val="left"/>
      <w:pPr>
        <w:ind w:left="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B7464B6">
      <w:start w:val="1"/>
      <w:numFmt w:val="bullet"/>
      <w:lvlText w:val="o"/>
      <w:lvlJc w:val="left"/>
      <w:pPr>
        <w:tabs>
          <w:tab w:val="left" w:pos="420"/>
        </w:tabs>
        <w:ind w:left="11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078EB9E">
      <w:start w:val="1"/>
      <w:numFmt w:val="bullet"/>
      <w:lvlText w:val="▪"/>
      <w:lvlJc w:val="left"/>
      <w:pPr>
        <w:tabs>
          <w:tab w:val="left" w:pos="420"/>
        </w:tabs>
        <w:ind w:left="18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7464D0E">
      <w:start w:val="1"/>
      <w:numFmt w:val="bullet"/>
      <w:lvlText w:val="•"/>
      <w:lvlJc w:val="left"/>
      <w:pPr>
        <w:tabs>
          <w:tab w:val="left" w:pos="420"/>
        </w:tabs>
        <w:ind w:left="25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94036A4">
      <w:start w:val="1"/>
      <w:numFmt w:val="bullet"/>
      <w:lvlText w:val="o"/>
      <w:lvlJc w:val="left"/>
      <w:pPr>
        <w:tabs>
          <w:tab w:val="left" w:pos="420"/>
        </w:tabs>
        <w:ind w:left="33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DE2C52E">
      <w:start w:val="1"/>
      <w:numFmt w:val="bullet"/>
      <w:lvlText w:val="▪"/>
      <w:lvlJc w:val="left"/>
      <w:pPr>
        <w:tabs>
          <w:tab w:val="left" w:pos="420"/>
        </w:tabs>
        <w:ind w:left="40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6C85EC">
      <w:start w:val="1"/>
      <w:numFmt w:val="bullet"/>
      <w:lvlText w:val="•"/>
      <w:lvlJc w:val="left"/>
      <w:pPr>
        <w:tabs>
          <w:tab w:val="left" w:pos="420"/>
        </w:tabs>
        <w:ind w:left="4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641582">
      <w:start w:val="1"/>
      <w:numFmt w:val="bullet"/>
      <w:lvlText w:val="o"/>
      <w:lvlJc w:val="left"/>
      <w:pPr>
        <w:tabs>
          <w:tab w:val="left" w:pos="420"/>
        </w:tabs>
        <w:ind w:left="54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C08599C">
      <w:start w:val="1"/>
      <w:numFmt w:val="bullet"/>
      <w:lvlText w:val="▪"/>
      <w:lvlJc w:val="left"/>
      <w:pPr>
        <w:tabs>
          <w:tab w:val="left" w:pos="420"/>
        </w:tabs>
        <w:ind w:left="61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64DC2B25"/>
    <w:multiLevelType w:val="hybridMultilevel"/>
    <w:tmpl w:val="A9802F58"/>
    <w:numStyleLink w:val="ImportedStyle4"/>
  </w:abstractNum>
  <w:abstractNum w:abstractNumId="13">
    <w:nsid w:val="6928676D"/>
    <w:multiLevelType w:val="hybridMultilevel"/>
    <w:tmpl w:val="3956ED88"/>
    <w:numStyleLink w:val="ImportedStyle8"/>
  </w:abstractNum>
  <w:abstractNum w:abstractNumId="14">
    <w:nsid w:val="7242226B"/>
    <w:multiLevelType w:val="hybridMultilevel"/>
    <w:tmpl w:val="3956ED88"/>
    <w:styleLink w:val="ImportedStyle8"/>
    <w:lvl w:ilvl="0" w:tplc="2B6ACE98">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74C93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80D7DA">
      <w:start w:val="1"/>
      <w:numFmt w:val="lowerRoman"/>
      <w:lvlText w:val="%3."/>
      <w:lvlJc w:val="left"/>
      <w:pPr>
        <w:tabs>
          <w:tab w:val="left" w:pos="360"/>
        </w:tabs>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86500FE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B03A3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4EEE890">
      <w:start w:val="1"/>
      <w:numFmt w:val="lowerRoman"/>
      <w:lvlText w:val="%6."/>
      <w:lvlJc w:val="left"/>
      <w:pPr>
        <w:tabs>
          <w:tab w:val="left" w:pos="360"/>
        </w:tabs>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8603C0E">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B4CE3E">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E67E2C">
      <w:start w:val="1"/>
      <w:numFmt w:val="lowerRoman"/>
      <w:lvlText w:val="%9."/>
      <w:lvlJc w:val="left"/>
      <w:pPr>
        <w:tabs>
          <w:tab w:val="left" w:pos="360"/>
        </w:tabs>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75EE7665"/>
    <w:multiLevelType w:val="hybridMultilevel"/>
    <w:tmpl w:val="42A64406"/>
    <w:numStyleLink w:val="ImportedStyle9"/>
  </w:abstractNum>
  <w:abstractNum w:abstractNumId="16">
    <w:nsid w:val="79FB554D"/>
    <w:multiLevelType w:val="hybridMultilevel"/>
    <w:tmpl w:val="36BE80EE"/>
    <w:numStyleLink w:val="ImportedStyle6"/>
  </w:abstractNum>
  <w:abstractNum w:abstractNumId="17">
    <w:nsid w:val="7C3E19F1"/>
    <w:multiLevelType w:val="hybridMultilevel"/>
    <w:tmpl w:val="CC4651DC"/>
    <w:styleLink w:val="ImportedStyle1"/>
    <w:lvl w:ilvl="0" w:tplc="F76A4E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EACC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DE993C">
      <w:start w:val="1"/>
      <w:numFmt w:val="decimal"/>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2C04DC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C21B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6ED28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392838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72C5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F6C75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7"/>
  </w:num>
  <w:num w:numId="2">
    <w:abstractNumId w:val="4"/>
  </w:num>
  <w:num w:numId="3">
    <w:abstractNumId w:val="4"/>
    <w:lvlOverride w:ilvl="0">
      <w:lvl w:ilvl="0" w:tplc="32DC73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47E75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71CA5CA">
        <w:start w:val="1"/>
        <w:numFmt w:val="decimal"/>
        <w:suff w:val="nothing"/>
        <w:lvlText w:val="%3."/>
        <w:lvlJc w:val="left"/>
        <w:pPr>
          <w:ind w:left="1985"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1DA5CAC">
        <w:start w:val="1"/>
        <w:numFmt w:val="decimal"/>
        <w:lvlText w:val="%4."/>
        <w:lvlJc w:val="left"/>
        <w:pPr>
          <w:ind w:left="2705"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1EEF016">
        <w:start w:val="1"/>
        <w:numFmt w:val="lowerLetter"/>
        <w:lvlText w:val="%5."/>
        <w:lvlJc w:val="left"/>
        <w:pPr>
          <w:ind w:left="3425"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C904714">
        <w:start w:val="1"/>
        <w:numFmt w:val="lowerRoman"/>
        <w:lvlText w:val="%6."/>
        <w:lvlJc w:val="left"/>
        <w:pPr>
          <w:ind w:left="4145"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6A1704">
        <w:start w:val="1"/>
        <w:numFmt w:val="decimal"/>
        <w:lvlText w:val="%7."/>
        <w:lvlJc w:val="left"/>
        <w:pPr>
          <w:ind w:left="4865"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60E91B8">
        <w:start w:val="1"/>
        <w:numFmt w:val="lowerLetter"/>
        <w:lvlText w:val="%8."/>
        <w:lvlJc w:val="left"/>
        <w:pPr>
          <w:ind w:left="5585"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5F2D984">
        <w:start w:val="1"/>
        <w:numFmt w:val="lowerRoman"/>
        <w:lvlText w:val="%9."/>
        <w:lvlJc w:val="left"/>
        <w:pPr>
          <w:ind w:left="6305" w:hanging="2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6"/>
  </w:num>
  <w:num w:numId="6">
    <w:abstractNumId w:val="6"/>
    <w:lvlOverride w:ilvl="0">
      <w:lvl w:ilvl="0" w:tplc="6CAEAFC2">
        <w:start w:val="1"/>
        <w:numFmt w:val="bullet"/>
        <w:lvlText w:val="·"/>
        <w:lvlJc w:val="left"/>
        <w:pPr>
          <w:ind w:left="18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FCE7F0C">
        <w:start w:val="1"/>
        <w:numFmt w:val="bullet"/>
        <w:lvlText w:val="·"/>
        <w:lvlJc w:val="left"/>
        <w:pPr>
          <w:ind w:left="25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7C0A350">
        <w:start w:val="1"/>
        <w:numFmt w:val="bullet"/>
        <w:lvlText w:val="▪"/>
        <w:lvlJc w:val="left"/>
        <w:pPr>
          <w:ind w:left="184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4BCD75A">
        <w:start w:val="1"/>
        <w:numFmt w:val="bullet"/>
        <w:lvlText w:val="•"/>
        <w:lvlJc w:val="left"/>
        <w:pPr>
          <w:ind w:left="256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BFA058E">
        <w:start w:val="1"/>
        <w:numFmt w:val="bullet"/>
        <w:lvlText w:val="o"/>
        <w:lvlJc w:val="left"/>
        <w:pPr>
          <w:ind w:left="32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73C163C">
        <w:start w:val="1"/>
        <w:numFmt w:val="bullet"/>
        <w:lvlText w:val="▪"/>
        <w:lvlJc w:val="left"/>
        <w:pPr>
          <w:ind w:left="400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67E5D2A">
        <w:start w:val="1"/>
        <w:numFmt w:val="bullet"/>
        <w:lvlText w:val="•"/>
        <w:lvlJc w:val="left"/>
        <w:pPr>
          <w:ind w:left="472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94F392">
        <w:start w:val="1"/>
        <w:numFmt w:val="bullet"/>
        <w:lvlText w:val="o"/>
        <w:lvlJc w:val="left"/>
        <w:pPr>
          <w:ind w:left="544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73AA828">
        <w:start w:val="1"/>
        <w:numFmt w:val="bullet"/>
        <w:lvlText w:val="▪"/>
        <w:lvlJc w:val="left"/>
        <w:pPr>
          <w:ind w:left="616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9"/>
  </w:num>
  <w:num w:numId="8">
    <w:abstractNumId w:val="8"/>
  </w:num>
  <w:num w:numId="9">
    <w:abstractNumId w:val="11"/>
  </w:num>
  <w:num w:numId="10">
    <w:abstractNumId w:val="12"/>
  </w:num>
  <w:num w:numId="11">
    <w:abstractNumId w:val="0"/>
  </w:num>
  <w:num w:numId="12">
    <w:abstractNumId w:val="2"/>
  </w:num>
  <w:num w:numId="13">
    <w:abstractNumId w:val="7"/>
  </w:num>
  <w:num w:numId="14">
    <w:abstractNumId w:val="16"/>
  </w:num>
  <w:num w:numId="15">
    <w:abstractNumId w:val="5"/>
  </w:num>
  <w:num w:numId="16">
    <w:abstractNumId w:val="10"/>
  </w:num>
  <w:num w:numId="17">
    <w:abstractNumId w:val="14"/>
  </w:num>
  <w:num w:numId="18">
    <w:abstractNumId w:val="13"/>
  </w:num>
  <w:num w:numId="19">
    <w:abstractNumId w:val="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BB2434"/>
    <w:rsid w:val="00095367"/>
    <w:rsid w:val="001D5939"/>
    <w:rsid w:val="00222BE7"/>
    <w:rsid w:val="002B15E9"/>
    <w:rsid w:val="003D1BA0"/>
    <w:rsid w:val="005121A1"/>
    <w:rsid w:val="005650C8"/>
    <w:rsid w:val="00572699"/>
    <w:rsid w:val="0060071D"/>
    <w:rsid w:val="006A4129"/>
    <w:rsid w:val="007D1DF9"/>
    <w:rsid w:val="008E559A"/>
    <w:rsid w:val="009E49AA"/>
    <w:rsid w:val="00B250D5"/>
    <w:rsid w:val="00BB2434"/>
    <w:rsid w:val="00C20503"/>
    <w:rsid w:val="00C85D80"/>
    <w:rsid w:val="00DA73FA"/>
    <w:rsid w:val="00E06C67"/>
    <w:rsid w:val="00E30F6C"/>
    <w:rsid w:val="00E728F4"/>
    <w:rsid w:val="00E8540B"/>
    <w:rsid w:val="00EE5E3A"/>
    <w:rsid w:val="00F55D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243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2434"/>
    <w:rPr>
      <w:u w:val="single"/>
    </w:rPr>
  </w:style>
  <w:style w:type="paragraph" w:customStyle="1" w:styleId="HeaderFooter">
    <w:name w:val="Header &amp; Footer"/>
    <w:rsid w:val="00BB2434"/>
    <w:pPr>
      <w:tabs>
        <w:tab w:val="right" w:pos="9020"/>
      </w:tabs>
    </w:pPr>
    <w:rPr>
      <w:rFonts w:ascii="Helvetica" w:hAnsi="Helvetica" w:cs="Arial Unicode MS"/>
      <w:color w:val="000000"/>
      <w:sz w:val="24"/>
      <w:szCs w:val="24"/>
    </w:rPr>
  </w:style>
  <w:style w:type="paragraph" w:styleId="Footer">
    <w:name w:val="footer"/>
    <w:rsid w:val="00BB2434"/>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rsid w:val="00BB2434"/>
    <w:pPr>
      <w:spacing w:after="200" w:line="276" w:lineRule="auto"/>
    </w:pPr>
    <w:rPr>
      <w:rFonts w:ascii="Calibri" w:eastAsia="Calibri" w:hAnsi="Calibri" w:cs="Calibri"/>
      <w:color w:val="000000"/>
      <w:sz w:val="22"/>
      <w:szCs w:val="22"/>
      <w:u w:color="000000"/>
    </w:rPr>
  </w:style>
  <w:style w:type="paragraph" w:styleId="ListParagraph">
    <w:name w:val="List Paragraph"/>
    <w:rsid w:val="00BB2434"/>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rsid w:val="00BB2434"/>
    <w:pPr>
      <w:numPr>
        <w:numId w:val="1"/>
      </w:numPr>
    </w:pPr>
  </w:style>
  <w:style w:type="numbering" w:customStyle="1" w:styleId="ImportedStyle2">
    <w:name w:val="Imported Style 2"/>
    <w:rsid w:val="00BB2434"/>
    <w:pPr>
      <w:numPr>
        <w:numId w:val="4"/>
      </w:numPr>
    </w:pPr>
  </w:style>
  <w:style w:type="numbering" w:customStyle="1" w:styleId="ImportedStyle3">
    <w:name w:val="Imported Style 3"/>
    <w:rsid w:val="00BB2434"/>
    <w:pPr>
      <w:numPr>
        <w:numId w:val="7"/>
      </w:numPr>
    </w:pPr>
  </w:style>
  <w:style w:type="numbering" w:customStyle="1" w:styleId="ImportedStyle4">
    <w:name w:val="Imported Style 4"/>
    <w:rsid w:val="00BB2434"/>
    <w:pPr>
      <w:numPr>
        <w:numId w:val="9"/>
      </w:numPr>
    </w:pPr>
  </w:style>
  <w:style w:type="numbering" w:customStyle="1" w:styleId="ImportedStyle5">
    <w:name w:val="Imported Style 5"/>
    <w:rsid w:val="00BB2434"/>
    <w:pPr>
      <w:numPr>
        <w:numId w:val="11"/>
      </w:numPr>
    </w:pPr>
  </w:style>
  <w:style w:type="numbering" w:customStyle="1" w:styleId="ImportedStyle6">
    <w:name w:val="Imported Style 6"/>
    <w:rsid w:val="00BB2434"/>
    <w:pPr>
      <w:numPr>
        <w:numId w:val="13"/>
      </w:numPr>
    </w:pPr>
  </w:style>
  <w:style w:type="numbering" w:customStyle="1" w:styleId="ImportedStyle7">
    <w:name w:val="Imported Style 7"/>
    <w:rsid w:val="00BB2434"/>
    <w:pPr>
      <w:numPr>
        <w:numId w:val="15"/>
      </w:numPr>
    </w:pPr>
  </w:style>
  <w:style w:type="numbering" w:customStyle="1" w:styleId="ImportedStyle8">
    <w:name w:val="Imported Style 8"/>
    <w:rsid w:val="00BB2434"/>
    <w:pPr>
      <w:numPr>
        <w:numId w:val="17"/>
      </w:numPr>
    </w:pPr>
  </w:style>
  <w:style w:type="numbering" w:customStyle="1" w:styleId="ImportedStyle9">
    <w:name w:val="Imported Style 9"/>
    <w:rsid w:val="00BB2434"/>
    <w:pPr>
      <w:numPr>
        <w:numId w:val="19"/>
      </w:numPr>
    </w:pPr>
  </w:style>
  <w:style w:type="paragraph" w:styleId="BalloonText">
    <w:name w:val="Balloon Text"/>
    <w:basedOn w:val="Normal"/>
    <w:link w:val="BalloonTextChar"/>
    <w:uiPriority w:val="99"/>
    <w:semiHidden/>
    <w:unhideWhenUsed/>
    <w:rsid w:val="00C20503"/>
    <w:rPr>
      <w:rFonts w:ascii="Tahoma" w:hAnsi="Tahoma" w:cs="Tahoma"/>
      <w:sz w:val="16"/>
      <w:szCs w:val="16"/>
    </w:rPr>
  </w:style>
  <w:style w:type="character" w:customStyle="1" w:styleId="BalloonTextChar">
    <w:name w:val="Balloon Text Char"/>
    <w:basedOn w:val="DefaultParagraphFont"/>
    <w:link w:val="BalloonText"/>
    <w:uiPriority w:val="99"/>
    <w:semiHidden/>
    <w:rsid w:val="00C20503"/>
    <w:rPr>
      <w:rFonts w:ascii="Tahoma" w:hAnsi="Tahoma" w:cs="Tahoma"/>
      <w:sz w:val="16"/>
      <w:szCs w:val="16"/>
      <w:lang w:val="en-US" w:eastAsia="en-US"/>
    </w:rPr>
  </w:style>
  <w:style w:type="paragraph" w:styleId="Header">
    <w:name w:val="header"/>
    <w:basedOn w:val="Normal"/>
    <w:link w:val="HeaderChar"/>
    <w:uiPriority w:val="99"/>
    <w:semiHidden/>
    <w:unhideWhenUsed/>
    <w:rsid w:val="001D5939"/>
    <w:pPr>
      <w:tabs>
        <w:tab w:val="center" w:pos="4680"/>
        <w:tab w:val="right" w:pos="9360"/>
      </w:tabs>
    </w:pPr>
  </w:style>
  <w:style w:type="character" w:customStyle="1" w:styleId="HeaderChar">
    <w:name w:val="Header Char"/>
    <w:basedOn w:val="DefaultParagraphFont"/>
    <w:link w:val="Header"/>
    <w:uiPriority w:val="99"/>
    <w:semiHidden/>
    <w:rsid w:val="001D5939"/>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1471</Words>
  <Characters>8389</Characters>
  <Application>Microsoft Office Word</Application>
  <DocSecurity>0</DocSecurity>
  <Lines>69</Lines>
  <Paragraphs>19</Paragraphs>
  <ScaleCrop>false</ScaleCrop>
  <Company/>
  <LinksUpToDate>false</LinksUpToDate>
  <CharactersWithSpaces>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A1l</cp:lastModifiedBy>
  <cp:revision>12</cp:revision>
  <dcterms:created xsi:type="dcterms:W3CDTF">2020-11-04T06:40:00Z</dcterms:created>
  <dcterms:modified xsi:type="dcterms:W3CDTF">2023-12-01T07:18:00Z</dcterms:modified>
</cp:coreProperties>
</file>